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46A9F8F3"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 xml:space="preserve">3GPP TSG RAN </w:t>
      </w:r>
      <w:r w:rsidR="002D6CA1" w:rsidRPr="005F33FC">
        <w:rPr>
          <w:rFonts w:ascii="Arial" w:eastAsia="MS Mincho" w:hAnsi="Arial" w:cs="Arial"/>
          <w:b/>
          <w:bCs/>
          <w:noProof/>
          <w:sz w:val="28"/>
          <w:lang w:val="en-US"/>
        </w:rPr>
        <w:t xml:space="preserve">WG1 </w:t>
      </w:r>
      <w:r w:rsidR="002D6CA1" w:rsidRPr="00A80D3B">
        <w:rPr>
          <w:rFonts w:ascii="Arial" w:hAnsi="Arial" w:cs="Arial"/>
          <w:b/>
          <w:bCs/>
          <w:sz w:val="28"/>
        </w:rPr>
        <w:t>#1</w:t>
      </w:r>
      <w:r w:rsidR="002D6CA1">
        <w:rPr>
          <w:rFonts w:ascii="Arial" w:hAnsi="Arial" w:cs="Arial"/>
          <w:b/>
          <w:bCs/>
          <w:sz w:val="28"/>
        </w:rPr>
        <w:t>15</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00394E" w:rsidRPr="0000394E">
        <w:rPr>
          <w:rFonts w:ascii="Arial" w:eastAsia="MS Mincho" w:hAnsi="Arial" w:cs="Arial"/>
          <w:b/>
          <w:bCs/>
          <w:noProof/>
          <w:sz w:val="28"/>
          <w:lang w:val="en-US"/>
        </w:rPr>
        <w:t>R1-</w:t>
      </w:r>
      <w:r w:rsidR="007047F2" w:rsidRPr="007047F2">
        <w:rPr>
          <w:rFonts w:ascii="Arial" w:eastAsia="MS Mincho" w:hAnsi="Arial" w:cs="Arial"/>
          <w:b/>
          <w:bCs/>
          <w:noProof/>
          <w:sz w:val="28"/>
          <w:lang w:val="en-US"/>
        </w:rPr>
        <w:t>2311966</w:t>
      </w:r>
    </w:p>
    <w:p w14:paraId="3F4A827A" w14:textId="312BDBBD" w:rsidR="00424AE0" w:rsidRPr="00424AE0" w:rsidRDefault="002D6CA1" w:rsidP="00424AE0">
      <w:pPr>
        <w:tabs>
          <w:tab w:val="left" w:pos="1985"/>
        </w:tabs>
        <w:jc w:val="both"/>
        <w:rPr>
          <w:rFonts w:ascii="Arial" w:eastAsia="MS Mincho" w:hAnsi="Arial" w:cs="Arial"/>
          <w:b/>
          <w:bCs/>
          <w:noProof/>
          <w:sz w:val="28"/>
          <w:lang w:val="en-US"/>
        </w:rPr>
      </w:pPr>
      <w:r w:rsidRPr="0010037D">
        <w:rPr>
          <w:rFonts w:ascii="Arial" w:eastAsia="MS Mincho" w:hAnsi="Arial" w:cs="Arial"/>
          <w:b/>
          <w:bCs/>
          <w:sz w:val="28"/>
          <w:lang w:eastAsia="ja-JP"/>
        </w:rPr>
        <w:t>Chicago, USA, November 13th – November 17th, 2023</w:t>
      </w:r>
    </w:p>
    <w:p w14:paraId="788309BB" w14:textId="075F2D9C"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w:t>
      </w:r>
      <w:r w:rsidR="00D615C0">
        <w:rPr>
          <w:rFonts w:ascii="Arial" w:eastAsia="MS Mincho" w:hAnsi="Arial" w:cs="Arial"/>
          <w:b/>
          <w:bCs/>
          <w:noProof/>
          <w:sz w:val="28"/>
          <w:lang w:val="en-US"/>
        </w:rPr>
        <w:t>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2FCA16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343350" w:rsidRPr="00343350">
        <w:rPr>
          <w:rFonts w:ascii="Arial" w:eastAsia="MS Mincho" w:hAnsi="Arial" w:cs="Arial"/>
          <w:b/>
          <w:bCs/>
          <w:noProof/>
          <w:sz w:val="28"/>
          <w:lang w:val="en-US"/>
        </w:rPr>
        <w:t>On frequencyDomainAllocation for Idle mode TRS in R17 UE power saving</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95E3209" w14:textId="1E5AB980" w:rsidR="006B22C2" w:rsidRPr="007F5CD9" w:rsidRDefault="007805DC" w:rsidP="006B22C2">
      <w:pPr>
        <w:rPr>
          <w:rFonts w:eastAsiaTheme="minorEastAsia"/>
          <w:bCs/>
          <w:lang w:eastAsia="zh-TW"/>
        </w:rPr>
      </w:pPr>
      <w:r w:rsidRPr="00992F11">
        <w:rPr>
          <w:rFonts w:hint="eastAsia"/>
          <w:bCs/>
        </w:rPr>
        <w:t xml:space="preserve">In this contribution, </w:t>
      </w:r>
      <w:r w:rsidR="00C86F27">
        <w:rPr>
          <w:bCs/>
        </w:rPr>
        <w:t>we discuss the is</w:t>
      </w:r>
      <w:r w:rsidR="000436CC" w:rsidRPr="002E76C8">
        <w:rPr>
          <w:rFonts w:cs="Times"/>
          <w:szCs w:val="20"/>
        </w:rPr>
        <w:t>sue for</w:t>
      </w:r>
      <w:r w:rsidR="00D615C0">
        <w:rPr>
          <w:rFonts w:cs="Times"/>
          <w:szCs w:val="20"/>
        </w:rPr>
        <w:t xml:space="preserve"> interpretation of the IE </w:t>
      </w:r>
      <w:proofErr w:type="spellStart"/>
      <w:r w:rsidR="00D615C0" w:rsidRPr="00D615C0">
        <w:rPr>
          <w:rFonts w:cs="Times"/>
          <w:i/>
          <w:iCs/>
          <w:szCs w:val="20"/>
        </w:rPr>
        <w:t>frequencyDomainAllocation</w:t>
      </w:r>
      <w:proofErr w:type="spellEnd"/>
      <w:r w:rsidR="00D615C0" w:rsidRPr="00D615C0">
        <w:rPr>
          <w:rFonts w:cs="Times"/>
          <w:szCs w:val="20"/>
        </w:rPr>
        <w:t xml:space="preserve"> for Idle mode TRS in R17 UE power saving</w:t>
      </w:r>
      <w:r w:rsidR="007F5CD9">
        <w:rPr>
          <w:bCs/>
        </w:rPr>
        <w:t>.</w:t>
      </w:r>
      <w:r w:rsidR="007F5CD9">
        <w:rPr>
          <w:rFonts w:eastAsiaTheme="minorEastAsia" w:hint="eastAsia"/>
          <w:bCs/>
          <w:lang w:eastAsia="zh-TW"/>
        </w:rPr>
        <w:t xml:space="preserve"> </w:t>
      </w:r>
      <w:r>
        <w:rPr>
          <w:bCs/>
        </w:rPr>
        <w:t xml:space="preserve">The intention of this document is to </w:t>
      </w:r>
      <w:r w:rsidR="000436CC">
        <w:rPr>
          <w:bCs/>
        </w:rPr>
        <w:t>address</w:t>
      </w:r>
      <w:r>
        <w:rPr>
          <w:bCs/>
        </w:rPr>
        <w:t xml:space="preserve"> th</w:t>
      </w:r>
      <w:r w:rsidR="00692313">
        <w:rPr>
          <w:bCs/>
        </w:rPr>
        <w:t>e</w:t>
      </w:r>
      <w:r>
        <w:rPr>
          <w:bCs/>
        </w:rPr>
        <w:t xml:space="preserve"> issue.</w:t>
      </w:r>
    </w:p>
    <w:p w14:paraId="19126CDD" w14:textId="62A5DBBD" w:rsidR="00404A28" w:rsidRPr="0036129E" w:rsidRDefault="000630F6" w:rsidP="00404A28">
      <w:pPr>
        <w:pStyle w:val="1"/>
        <w:numPr>
          <w:ilvl w:val="0"/>
          <w:numId w:val="1"/>
        </w:numPr>
        <w:pBdr>
          <w:top w:val="single" w:sz="12" w:space="3" w:color="auto"/>
        </w:pBdr>
        <w:spacing w:after="180"/>
        <w:rPr>
          <w:rFonts w:ascii="Arial" w:hAnsi="Arial" w:cs="Arial"/>
          <w:color w:val="000000"/>
          <w:sz w:val="34"/>
          <w:szCs w:val="34"/>
        </w:rPr>
      </w:pPr>
      <w:r>
        <w:rPr>
          <w:rFonts w:ascii="Arial" w:hAnsi="Arial" w:cs="Arial"/>
          <w:color w:val="000000"/>
          <w:sz w:val="34"/>
          <w:szCs w:val="34"/>
        </w:rPr>
        <w:t>Discussion of</w:t>
      </w:r>
      <w:r w:rsidR="00D35CDF" w:rsidRPr="0036129E">
        <w:rPr>
          <w:rFonts w:ascii="Arial" w:hAnsi="Arial" w:cs="Arial"/>
          <w:color w:val="000000"/>
          <w:sz w:val="34"/>
          <w:szCs w:val="34"/>
        </w:rPr>
        <w:t xml:space="preserve"> </w:t>
      </w:r>
      <w:r w:rsidR="003D40A9" w:rsidRPr="003D40A9">
        <w:rPr>
          <w:rFonts w:ascii="Arial" w:hAnsi="Arial" w:cs="Arial"/>
          <w:color w:val="000000"/>
          <w:sz w:val="34"/>
          <w:szCs w:val="34"/>
        </w:rPr>
        <w:t xml:space="preserve">the IE </w:t>
      </w:r>
      <w:bookmarkStart w:id="2" w:name="_Hlk149924634"/>
      <w:proofErr w:type="spellStart"/>
      <w:r w:rsidR="003D40A9" w:rsidRPr="003D40A9">
        <w:rPr>
          <w:rFonts w:ascii="Arial" w:hAnsi="Arial" w:cs="Arial"/>
          <w:color w:val="000000"/>
          <w:sz w:val="34"/>
          <w:szCs w:val="34"/>
        </w:rPr>
        <w:t>frequencyDomainAllocation</w:t>
      </w:r>
      <w:bookmarkEnd w:id="2"/>
      <w:proofErr w:type="spellEnd"/>
      <w:r w:rsidR="003D40A9" w:rsidRPr="003D40A9">
        <w:rPr>
          <w:rFonts w:ascii="Arial" w:hAnsi="Arial" w:cs="Arial"/>
          <w:color w:val="000000"/>
          <w:sz w:val="34"/>
          <w:szCs w:val="34"/>
        </w:rPr>
        <w:t xml:space="preserve"> for Idle mode TRS</w:t>
      </w:r>
    </w:p>
    <w:p w14:paraId="6A04F8B4" w14:textId="6DA57730" w:rsidR="00001FD6" w:rsidRDefault="00001FD6"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w:t>
      </w:r>
      <w:r w:rsidR="0074480A">
        <w:rPr>
          <w:rFonts w:eastAsiaTheme="minorEastAsia"/>
          <w:color w:val="000000"/>
          <w:lang w:eastAsia="zh-TW"/>
        </w:rPr>
        <w:t xml:space="preserve"> the latest R17 38.331 spec [1], the IE description of </w:t>
      </w:r>
      <w:proofErr w:type="spellStart"/>
      <w:r w:rsidR="0074480A" w:rsidRPr="0074480A">
        <w:rPr>
          <w:rFonts w:eastAsiaTheme="minorEastAsia"/>
          <w:i/>
          <w:iCs/>
          <w:color w:val="000000"/>
          <w:lang w:eastAsia="zh-TW"/>
        </w:rPr>
        <w:t>frequencyDomainAllocation</w:t>
      </w:r>
      <w:proofErr w:type="spellEnd"/>
      <w:r w:rsidR="0074480A">
        <w:rPr>
          <w:rFonts w:eastAsiaTheme="minorEastAsia"/>
          <w:color w:val="000000"/>
          <w:lang w:eastAsia="zh-TW"/>
        </w:rPr>
        <w:t xml:space="preserve"> is different for Idle mode and Connected mode.</w:t>
      </w:r>
    </w:p>
    <w:p w14:paraId="58392A6A" w14:textId="77777777" w:rsidR="00001FD6" w:rsidRPr="00001FD6" w:rsidRDefault="00001FD6" w:rsidP="00404A28">
      <w:pPr>
        <w:rPr>
          <w:rFonts w:eastAsiaTheme="minorEastAsia"/>
          <w:color w:val="000000"/>
          <w:lang w:eastAsia="zh-TW"/>
        </w:rPr>
      </w:pPr>
    </w:p>
    <w:p w14:paraId="7476F300" w14:textId="23126729" w:rsidR="00001FD6" w:rsidRDefault="00001FD6" w:rsidP="00001FD6">
      <w:pPr>
        <w:rPr>
          <w:rFonts w:eastAsiaTheme="minorEastAsia"/>
          <w:b/>
          <w:bCs/>
          <w:color w:val="000000"/>
          <w:lang w:eastAsia="zh-TW"/>
        </w:rPr>
      </w:pPr>
      <w:r w:rsidRPr="00001FD6">
        <w:rPr>
          <w:rFonts w:ascii="Times New Roman" w:eastAsiaTheme="minorEastAsia" w:hAnsi="Times New Roman"/>
          <w:b/>
          <w:bCs/>
          <w:u w:val="single"/>
          <w:lang w:eastAsia="zh-TW"/>
        </w:rPr>
        <w:t>Observation 1</w:t>
      </w:r>
      <w:r w:rsidRPr="00001FD6">
        <w:rPr>
          <w:rFonts w:ascii="Times New Roman" w:eastAsiaTheme="minorEastAsia" w:hAnsi="Times New Roman"/>
          <w:b/>
          <w:bCs/>
          <w:lang w:eastAsia="zh-TW"/>
        </w:rPr>
        <w:t xml:space="preserve">: </w:t>
      </w:r>
      <w:r w:rsidR="0074480A" w:rsidRPr="0074480A">
        <w:rPr>
          <w:rFonts w:eastAsiaTheme="minorEastAsia" w:hint="eastAsia"/>
          <w:b/>
          <w:bCs/>
          <w:color w:val="000000"/>
          <w:lang w:eastAsia="zh-TW"/>
        </w:rPr>
        <w:t>I</w:t>
      </w:r>
      <w:r w:rsidR="0074480A" w:rsidRPr="0074480A">
        <w:rPr>
          <w:rFonts w:eastAsiaTheme="minorEastAsia"/>
          <w:b/>
          <w:bCs/>
          <w:color w:val="000000"/>
          <w:lang w:eastAsia="zh-TW"/>
        </w:rPr>
        <w:t xml:space="preserve">n the latest R17 38.331 spec [1], the IE description of </w:t>
      </w:r>
      <w:proofErr w:type="spellStart"/>
      <w:r w:rsidR="0074480A" w:rsidRPr="0074480A">
        <w:rPr>
          <w:rFonts w:eastAsiaTheme="minorEastAsia"/>
          <w:b/>
          <w:bCs/>
          <w:i/>
          <w:iCs/>
          <w:color w:val="000000"/>
          <w:lang w:eastAsia="zh-TW"/>
        </w:rPr>
        <w:t>frequencyDomainAllocation</w:t>
      </w:r>
      <w:proofErr w:type="spellEnd"/>
      <w:r w:rsidR="0074480A" w:rsidRPr="0074480A">
        <w:rPr>
          <w:rFonts w:eastAsiaTheme="minorEastAsia"/>
          <w:b/>
          <w:bCs/>
          <w:color w:val="000000"/>
          <w:lang w:eastAsia="zh-TW"/>
        </w:rPr>
        <w:t xml:space="preserve"> is different for Idle mode and Connected mode</w:t>
      </w:r>
      <w:r w:rsidR="0074480A">
        <w:rPr>
          <w:rFonts w:eastAsiaTheme="minorEastAsia"/>
          <w:b/>
          <w:bCs/>
          <w:color w:val="000000"/>
          <w:lang w:eastAsia="zh-TW"/>
        </w:rPr>
        <w:t>:</w:t>
      </w:r>
    </w:p>
    <w:p w14:paraId="61ABB6AF" w14:textId="77777777" w:rsidR="0074480A" w:rsidRPr="0074480A" w:rsidRDefault="0074480A" w:rsidP="0074480A">
      <w:pPr>
        <w:pStyle w:val="a8"/>
        <w:numPr>
          <w:ilvl w:val="0"/>
          <w:numId w:val="44"/>
        </w:numPr>
        <w:ind w:leftChars="0"/>
        <w:rPr>
          <w:rFonts w:ascii="Times New Roman" w:eastAsia="新細明體" w:hAnsi="Times New Roman"/>
          <w:b/>
          <w:bCs/>
          <w:szCs w:val="20"/>
          <w:lang w:val="en-US" w:eastAsia="zh-TW"/>
        </w:rPr>
      </w:pP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TRS-ResourceSet-r17</w:t>
      </w:r>
      <w:r w:rsidRPr="0074480A">
        <w:rPr>
          <w:rFonts w:ascii="Times New Roman" w:eastAsia="新細明體" w:hAnsi="Times New Roman"/>
          <w:b/>
          <w:bCs/>
          <w:szCs w:val="20"/>
          <w:lang w:val="en-US" w:eastAsia="zh-TW"/>
        </w:rPr>
        <w:t xml:space="preserve"> (Idle mode TRS): </w:t>
      </w:r>
    </w:p>
    <w:p w14:paraId="138C4B44" w14:textId="77777777" w:rsidR="0074480A" w:rsidRPr="0074480A" w:rsidRDefault="0074480A" w:rsidP="0074480A">
      <w:pPr>
        <w:pStyle w:val="a8"/>
        <w:numPr>
          <w:ilvl w:val="1"/>
          <w:numId w:val="44"/>
        </w:numPr>
        <w:ind w:leftChars="0"/>
        <w:textAlignment w:val="center"/>
        <w:rPr>
          <w:rFonts w:ascii="Times New Roman" w:eastAsia="新細明體" w:hAnsi="Times New Roman"/>
          <w:b/>
          <w:bCs/>
          <w:szCs w:val="20"/>
          <w:lang w:val="en-US" w:eastAsia="zh-TW"/>
        </w:rPr>
      </w:pPr>
      <w:r w:rsidRPr="0074480A">
        <w:rPr>
          <w:rFonts w:ascii="Times New Roman" w:eastAsia="新細明體" w:hAnsi="Times New Roman"/>
          <w:b/>
          <w:bCs/>
          <w:szCs w:val="20"/>
          <w:lang w:val="en-US" w:eastAsia="zh-TW"/>
        </w:rPr>
        <w:t xml:space="preserve">Indicates the offset of the first RE to RE#0 in </w:t>
      </w:r>
      <w:proofErr w:type="gramStart"/>
      <w:r w:rsidRPr="0074480A">
        <w:rPr>
          <w:rFonts w:ascii="Times New Roman" w:eastAsia="新細明體" w:hAnsi="Times New Roman"/>
          <w:b/>
          <w:bCs/>
          <w:szCs w:val="20"/>
          <w:lang w:val="en-US" w:eastAsia="zh-TW"/>
        </w:rPr>
        <w:t>a</w:t>
      </w:r>
      <w:proofErr w:type="gramEnd"/>
      <w:r w:rsidRPr="0074480A">
        <w:rPr>
          <w:rFonts w:ascii="Times New Roman" w:eastAsia="新細明體" w:hAnsi="Times New Roman"/>
          <w:b/>
          <w:bCs/>
          <w:szCs w:val="20"/>
          <w:lang w:val="en-US" w:eastAsia="zh-TW"/>
        </w:rPr>
        <w:t xml:space="preserve"> RB in row1. </w:t>
      </w:r>
    </w:p>
    <w:p w14:paraId="08303491" w14:textId="77777777" w:rsidR="0074480A" w:rsidRPr="0074480A" w:rsidRDefault="0074480A" w:rsidP="0074480A">
      <w:pPr>
        <w:pStyle w:val="a8"/>
        <w:numPr>
          <w:ilvl w:val="0"/>
          <w:numId w:val="44"/>
        </w:numPr>
        <w:ind w:leftChars="0"/>
        <w:rPr>
          <w:rFonts w:ascii="Times New Roman" w:eastAsia="新細明體" w:hAnsi="Times New Roman"/>
          <w:b/>
          <w:bCs/>
          <w:szCs w:val="20"/>
          <w:lang w:val="en-US" w:eastAsia="zh-TW"/>
        </w:rPr>
      </w:pP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CSI-RS-Resource-Mobility</w:t>
      </w:r>
      <w:r w:rsidRPr="0074480A">
        <w:rPr>
          <w:rFonts w:ascii="Times New Roman" w:eastAsia="新細明體" w:hAnsi="Times New Roman"/>
          <w:b/>
          <w:bCs/>
          <w:szCs w:val="20"/>
          <w:lang w:val="en-US" w:eastAsia="zh-TW"/>
        </w:rPr>
        <w:t xml:space="preserve"> (Connected mode TRS):  </w:t>
      </w:r>
    </w:p>
    <w:p w14:paraId="3C5D4F61" w14:textId="77777777" w:rsidR="0074480A" w:rsidRPr="0074480A" w:rsidRDefault="0074480A" w:rsidP="0074480A">
      <w:pPr>
        <w:pStyle w:val="a8"/>
        <w:numPr>
          <w:ilvl w:val="1"/>
          <w:numId w:val="44"/>
        </w:numPr>
        <w:ind w:leftChars="0"/>
        <w:textAlignment w:val="center"/>
        <w:rPr>
          <w:rFonts w:ascii="Times New Roman" w:eastAsia="新細明體" w:hAnsi="Times New Roman"/>
          <w:b/>
          <w:bCs/>
          <w:szCs w:val="20"/>
          <w:lang w:val="en-US" w:eastAsia="zh-TW"/>
        </w:rPr>
      </w:pPr>
      <w:r w:rsidRPr="0074480A">
        <w:rPr>
          <w:rFonts w:ascii="Times New Roman" w:eastAsia="新細明體" w:hAnsi="Times New Roman"/>
          <w:b/>
          <w:bCs/>
          <w:szCs w:val="20"/>
          <w:lang w:val="en-US" w:eastAsia="zh-TW"/>
        </w:rPr>
        <w:t xml:space="preserve">Frequency domain allocation within a physical resource block in accordance with TS 38.211 [16], clause 7.4.1.5.3 including table 7.4.1.5.2-1. The number of bits that may be set to one depend on the chosen row in that table. </w:t>
      </w:r>
    </w:p>
    <w:p w14:paraId="140C5C8D" w14:textId="7775A4D4" w:rsidR="0074480A" w:rsidRDefault="0074480A" w:rsidP="00001FD6">
      <w:pPr>
        <w:rPr>
          <w:rFonts w:eastAsiaTheme="minorEastAsia"/>
          <w:b/>
          <w:bCs/>
          <w:color w:val="000000"/>
          <w:lang w:val="en-US" w:eastAsia="zh-TW"/>
        </w:rPr>
      </w:pPr>
    </w:p>
    <w:p w14:paraId="77414FA0" w14:textId="635397F8" w:rsidR="0074480A" w:rsidRPr="0074480A" w:rsidRDefault="0074480A" w:rsidP="00001FD6">
      <w:pPr>
        <w:rPr>
          <w:rFonts w:eastAsiaTheme="minorEastAsia"/>
          <w:color w:val="000000"/>
          <w:lang w:val="en-US" w:eastAsia="zh-TW"/>
        </w:rPr>
      </w:pPr>
      <w:r w:rsidRPr="0074480A">
        <w:rPr>
          <w:rFonts w:eastAsiaTheme="minorEastAsia" w:hint="eastAsia"/>
          <w:lang w:eastAsia="zh-TW"/>
        </w:rPr>
        <w:t>T</w:t>
      </w:r>
      <w:r w:rsidRPr="0074480A">
        <w:rPr>
          <w:rFonts w:eastAsiaTheme="minorEastAsia"/>
          <w:lang w:eastAsia="zh-TW"/>
        </w:rPr>
        <w:t xml:space="preserve">he IE description of </w:t>
      </w:r>
      <w:proofErr w:type="spellStart"/>
      <w:r w:rsidRPr="0074480A">
        <w:rPr>
          <w:rFonts w:ascii="Times New Roman" w:eastAsia="新細明體" w:hAnsi="Times New Roman"/>
          <w:i/>
          <w:iCs/>
          <w:szCs w:val="20"/>
          <w:lang w:val="en-US" w:eastAsia="zh-TW"/>
        </w:rPr>
        <w:t>frequencyDomainAllocation</w:t>
      </w:r>
      <w:proofErr w:type="spellEnd"/>
      <w:r w:rsidRPr="0074480A">
        <w:rPr>
          <w:rFonts w:ascii="Times New Roman" w:eastAsia="新細明體" w:hAnsi="Times New Roman"/>
          <w:i/>
          <w:iCs/>
          <w:szCs w:val="20"/>
          <w:lang w:val="en-US" w:eastAsia="zh-TW"/>
        </w:rPr>
        <w:t xml:space="preserve"> </w:t>
      </w:r>
      <w:r w:rsidRPr="0074480A">
        <w:rPr>
          <w:rFonts w:ascii="Times New Roman" w:eastAsia="新細明體" w:hAnsi="Times New Roman"/>
          <w:szCs w:val="20"/>
          <w:lang w:val="en-US" w:eastAsia="zh-TW"/>
        </w:rPr>
        <w:t xml:space="preserve">under </w:t>
      </w:r>
      <w:r w:rsidRPr="0074480A">
        <w:rPr>
          <w:rFonts w:ascii="Times New Roman" w:eastAsia="新細明體" w:hAnsi="Times New Roman"/>
          <w:i/>
          <w:iCs/>
          <w:szCs w:val="20"/>
          <w:lang w:val="en-US" w:eastAsia="zh-TW"/>
        </w:rPr>
        <w:t>TRS-ResourceSet-r17</w:t>
      </w:r>
      <w:r w:rsidRPr="0074480A">
        <w:rPr>
          <w:rFonts w:ascii="Times New Roman" w:eastAsia="新細明體" w:hAnsi="Times New Roman"/>
          <w:szCs w:val="20"/>
          <w:lang w:val="en-US" w:eastAsia="zh-TW"/>
        </w:rPr>
        <w:t xml:space="preserve"> (Idle mode TRS) </w:t>
      </w:r>
      <w:r>
        <w:rPr>
          <w:rFonts w:ascii="Times New Roman" w:eastAsia="新細明體" w:hAnsi="Times New Roman"/>
          <w:szCs w:val="20"/>
          <w:lang w:val="en-US" w:eastAsia="zh-TW"/>
        </w:rPr>
        <w:t>was</w:t>
      </w:r>
      <w:r w:rsidRPr="0074480A">
        <w:rPr>
          <w:rFonts w:ascii="Times New Roman" w:eastAsia="新細明體" w:hAnsi="Times New Roman"/>
          <w:szCs w:val="20"/>
          <w:lang w:val="en-US" w:eastAsia="zh-TW"/>
        </w:rPr>
        <w:t xml:space="preserve"> developed from </w:t>
      </w:r>
      <w:r>
        <w:rPr>
          <w:rFonts w:ascii="Times New Roman" w:eastAsia="新細明體" w:hAnsi="Times New Roman"/>
          <w:szCs w:val="20"/>
          <w:lang w:val="en-US" w:eastAsia="zh-TW"/>
        </w:rPr>
        <w:t>a previous</w:t>
      </w:r>
      <w:r w:rsidRPr="0074480A">
        <w:rPr>
          <w:rFonts w:ascii="Times New Roman" w:eastAsia="新細明體" w:hAnsi="Times New Roman"/>
          <w:szCs w:val="20"/>
          <w:lang w:val="en-US" w:eastAsia="zh-TW"/>
        </w:rPr>
        <w:t xml:space="preserve"> RAN1 #105 agreement</w:t>
      </w:r>
      <w:r>
        <w:rPr>
          <w:rFonts w:ascii="Times New Roman" w:eastAsia="新細明體" w:hAnsi="Times New Roman"/>
          <w:szCs w:val="20"/>
          <w:lang w:val="en-US" w:eastAsia="zh-TW"/>
        </w:rPr>
        <w:t>.</w:t>
      </w:r>
    </w:p>
    <w:p w14:paraId="3C97DFC9" w14:textId="77777777" w:rsidR="0074480A" w:rsidRPr="0074480A" w:rsidRDefault="0074480A" w:rsidP="00001FD6">
      <w:pPr>
        <w:rPr>
          <w:rFonts w:eastAsiaTheme="minorEastAsia"/>
          <w:b/>
          <w:bCs/>
          <w:color w:val="000000"/>
          <w:lang w:val="en-US" w:eastAsia="zh-TW"/>
        </w:rPr>
      </w:pPr>
    </w:p>
    <w:p w14:paraId="5ECE5F8C" w14:textId="40D38B94" w:rsidR="00001FD6" w:rsidRPr="0074480A" w:rsidRDefault="0074480A" w:rsidP="00404A28">
      <w:pPr>
        <w:rPr>
          <w:rFonts w:eastAsiaTheme="minorEastAsia"/>
          <w:b/>
          <w:bCs/>
          <w:lang w:eastAsia="zh-TW"/>
        </w:rPr>
      </w:pPr>
      <w:r w:rsidRPr="00001FD6">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001FD6">
        <w:rPr>
          <w:rFonts w:ascii="Times New Roman" w:eastAsiaTheme="minorEastAsia" w:hAnsi="Times New Roman"/>
          <w:b/>
          <w:bCs/>
          <w:lang w:eastAsia="zh-TW"/>
        </w:rPr>
        <w:t>:</w:t>
      </w:r>
      <w:r>
        <w:rPr>
          <w:rFonts w:ascii="Times New Roman" w:eastAsiaTheme="minorEastAsia" w:hAnsi="Times New Roman"/>
          <w:b/>
          <w:bCs/>
          <w:lang w:eastAsia="zh-TW"/>
        </w:rPr>
        <w:t xml:space="preserve"> </w:t>
      </w:r>
      <w:r w:rsidRPr="0074480A">
        <w:rPr>
          <w:rFonts w:eastAsiaTheme="minorEastAsia" w:hint="eastAsia"/>
          <w:b/>
          <w:bCs/>
          <w:lang w:eastAsia="zh-TW"/>
        </w:rPr>
        <w:t>T</w:t>
      </w:r>
      <w:r w:rsidRPr="0074480A">
        <w:rPr>
          <w:rFonts w:eastAsiaTheme="minorEastAsia"/>
          <w:b/>
          <w:bCs/>
          <w:lang w:eastAsia="zh-TW"/>
        </w:rPr>
        <w:t xml:space="preserve">he IE description of </w:t>
      </w: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TRS-ResourceSet-r17</w:t>
      </w:r>
      <w:r w:rsidRPr="0074480A">
        <w:rPr>
          <w:rFonts w:ascii="Times New Roman" w:eastAsia="新細明體" w:hAnsi="Times New Roman"/>
          <w:b/>
          <w:bCs/>
          <w:szCs w:val="20"/>
          <w:lang w:val="en-US" w:eastAsia="zh-TW"/>
        </w:rPr>
        <w:t xml:space="preserve"> (Idle mode TRS) </w:t>
      </w:r>
      <w:r>
        <w:rPr>
          <w:rFonts w:ascii="Times New Roman" w:eastAsia="新細明體" w:hAnsi="Times New Roman"/>
          <w:b/>
          <w:bCs/>
          <w:szCs w:val="20"/>
          <w:lang w:val="en-US" w:eastAsia="zh-TW"/>
        </w:rPr>
        <w:t>was</w:t>
      </w:r>
      <w:r w:rsidRPr="0074480A">
        <w:rPr>
          <w:rFonts w:ascii="Times New Roman" w:eastAsia="新細明體" w:hAnsi="Times New Roman"/>
          <w:b/>
          <w:bCs/>
          <w:szCs w:val="20"/>
          <w:lang w:val="en-US" w:eastAsia="zh-TW"/>
        </w:rPr>
        <w:t xml:space="preserve"> developed from the following RAN1 #105 agreement</w:t>
      </w:r>
      <w:r>
        <w:rPr>
          <w:rFonts w:ascii="Times New Roman" w:eastAsia="新細明體" w:hAnsi="Times New Roman"/>
          <w:b/>
          <w:bCs/>
          <w:szCs w:val="20"/>
          <w:lang w:val="en-US" w:eastAsia="zh-TW"/>
        </w:rPr>
        <w:t>:</w:t>
      </w:r>
    </w:p>
    <w:p w14:paraId="45DD92EF" w14:textId="77777777" w:rsidR="0074480A" w:rsidRPr="0074480A" w:rsidRDefault="0074480A" w:rsidP="0074480A">
      <w:pPr>
        <w:ind w:leftChars="100" w:left="200"/>
        <w:rPr>
          <w:rFonts w:ascii="Calibri" w:eastAsia="新細明體" w:hAnsi="Calibri"/>
          <w:b/>
          <w:bCs/>
          <w:lang w:val="en-US" w:eastAsia="zh-TW"/>
        </w:rPr>
      </w:pPr>
      <w:r w:rsidRPr="0074480A">
        <w:rPr>
          <w:b/>
          <w:bCs/>
          <w:highlight w:val="green"/>
        </w:rPr>
        <w:t>Agreement</w:t>
      </w:r>
      <w:r w:rsidRPr="0074480A">
        <w:rPr>
          <w:b/>
          <w:bCs/>
        </w:rPr>
        <w:t>:</w:t>
      </w:r>
    </w:p>
    <w:p w14:paraId="605AAEAB" w14:textId="77777777" w:rsidR="0074480A" w:rsidRPr="0074480A" w:rsidRDefault="0074480A" w:rsidP="0074480A">
      <w:pPr>
        <w:ind w:leftChars="100" w:left="200"/>
        <w:rPr>
          <w:b/>
          <w:bCs/>
        </w:rPr>
      </w:pPr>
      <w:r w:rsidRPr="0074480A">
        <w:rPr>
          <w:b/>
          <w:bCs/>
        </w:rPr>
        <w:t>Configuration of TRS/CSI-RS occasion(s) for idle/inactive UEs include:</w:t>
      </w:r>
    </w:p>
    <w:p w14:paraId="11EBB9C7" w14:textId="77777777" w:rsidR="0074480A" w:rsidRPr="0074480A" w:rsidRDefault="0074480A" w:rsidP="0074480A">
      <w:pPr>
        <w:pStyle w:val="a8"/>
        <w:numPr>
          <w:ilvl w:val="1"/>
          <w:numId w:val="46"/>
        </w:numPr>
        <w:ind w:leftChars="0"/>
        <w:rPr>
          <w:b/>
          <w:bCs/>
        </w:rPr>
      </w:pPr>
      <w:proofErr w:type="spellStart"/>
      <w:r w:rsidRPr="0074480A">
        <w:rPr>
          <w:b/>
          <w:bCs/>
        </w:rPr>
        <w:t>periodicityAndOffset</w:t>
      </w:r>
      <w:proofErr w:type="spellEnd"/>
      <w:r w:rsidRPr="0074480A">
        <w:rPr>
          <w:b/>
          <w:bCs/>
        </w:rPr>
        <w:t xml:space="preserve"> {10, 20, 40, 80} </w:t>
      </w:r>
      <w:proofErr w:type="spellStart"/>
      <w:r w:rsidRPr="0074480A">
        <w:rPr>
          <w:b/>
          <w:bCs/>
        </w:rPr>
        <w:t>ms</w:t>
      </w:r>
      <w:proofErr w:type="spellEnd"/>
    </w:p>
    <w:p w14:paraId="1B42D11A" w14:textId="77777777" w:rsidR="0074480A" w:rsidRPr="0074480A" w:rsidRDefault="0074480A" w:rsidP="0074480A">
      <w:pPr>
        <w:pStyle w:val="a8"/>
        <w:numPr>
          <w:ilvl w:val="1"/>
          <w:numId w:val="46"/>
        </w:numPr>
        <w:ind w:leftChars="0"/>
        <w:rPr>
          <w:b/>
          <w:bCs/>
        </w:rPr>
      </w:pPr>
      <w:proofErr w:type="spellStart"/>
      <w:r w:rsidRPr="0074480A">
        <w:rPr>
          <w:b/>
          <w:bCs/>
          <w:highlight w:val="yellow"/>
        </w:rPr>
        <w:t>frequencyDomainAllocation</w:t>
      </w:r>
      <w:proofErr w:type="spellEnd"/>
      <w:r w:rsidRPr="0074480A">
        <w:rPr>
          <w:b/>
          <w:bCs/>
          <w:highlight w:val="yellow"/>
        </w:rPr>
        <w:t xml:space="preserve"> for row1 with applicable values from {0, 1, 2, 3} to indicate the offset of the first RE to RE#0 in </w:t>
      </w:r>
      <w:proofErr w:type="gramStart"/>
      <w:r w:rsidRPr="0074480A">
        <w:rPr>
          <w:b/>
          <w:bCs/>
          <w:highlight w:val="yellow"/>
        </w:rPr>
        <w:t>a</w:t>
      </w:r>
      <w:proofErr w:type="gramEnd"/>
      <w:r w:rsidRPr="0074480A">
        <w:rPr>
          <w:b/>
          <w:bCs/>
          <w:highlight w:val="yellow"/>
        </w:rPr>
        <w:t xml:space="preserve"> RB</w:t>
      </w:r>
    </w:p>
    <w:p w14:paraId="124FC9AB" w14:textId="19F85DD8" w:rsidR="0074480A" w:rsidRPr="0074480A" w:rsidRDefault="0074480A" w:rsidP="00404A28">
      <w:pPr>
        <w:rPr>
          <w:rFonts w:eastAsiaTheme="minorEastAsia"/>
          <w:color w:val="000000"/>
          <w:lang w:eastAsia="zh-TW"/>
        </w:rPr>
      </w:pPr>
    </w:p>
    <w:p w14:paraId="04495FE3" w14:textId="6D02131B" w:rsidR="00691A9D" w:rsidRPr="0074480A" w:rsidRDefault="0074480A" w:rsidP="00001FD6">
      <w:pPr>
        <w:rPr>
          <w:rFonts w:eastAsiaTheme="minorEastAsia"/>
          <w:color w:val="000000"/>
          <w:lang w:eastAsia="zh-TW"/>
        </w:rPr>
      </w:pPr>
      <w:r>
        <w:rPr>
          <w:rFonts w:eastAsiaTheme="minorEastAsia" w:hint="eastAsia"/>
          <w:color w:val="000000"/>
          <w:lang w:eastAsia="zh-TW"/>
        </w:rPr>
        <w:t>T</w:t>
      </w:r>
      <w:r>
        <w:rPr>
          <w:rFonts w:eastAsiaTheme="minorEastAsia"/>
          <w:color w:val="000000"/>
          <w:lang w:eastAsia="zh-TW"/>
        </w:rPr>
        <w:t xml:space="preserve">he current 38.331 [1] text for </w:t>
      </w:r>
      <w:r>
        <w:rPr>
          <w:rFonts w:eastAsiaTheme="minorEastAsia"/>
          <w:lang w:eastAsia="zh-TW"/>
        </w:rPr>
        <w:t>t</w:t>
      </w:r>
      <w:r w:rsidRPr="0074480A">
        <w:rPr>
          <w:rFonts w:eastAsiaTheme="minorEastAsia"/>
          <w:lang w:eastAsia="zh-TW"/>
        </w:rPr>
        <w:t xml:space="preserve">he IE description of </w:t>
      </w:r>
      <w:proofErr w:type="spellStart"/>
      <w:r w:rsidRPr="0074480A">
        <w:rPr>
          <w:rFonts w:ascii="Times New Roman" w:eastAsia="新細明體" w:hAnsi="Times New Roman"/>
          <w:i/>
          <w:iCs/>
          <w:szCs w:val="20"/>
          <w:lang w:val="en-US" w:eastAsia="zh-TW"/>
        </w:rPr>
        <w:t>frequencyDomainAllocation</w:t>
      </w:r>
      <w:proofErr w:type="spellEnd"/>
      <w:r w:rsidRPr="0074480A">
        <w:rPr>
          <w:rFonts w:ascii="Times New Roman" w:eastAsia="新細明體" w:hAnsi="Times New Roman"/>
          <w:i/>
          <w:iCs/>
          <w:szCs w:val="20"/>
          <w:lang w:val="en-US" w:eastAsia="zh-TW"/>
        </w:rPr>
        <w:t xml:space="preserve"> </w:t>
      </w:r>
      <w:r w:rsidRPr="0074480A">
        <w:rPr>
          <w:rFonts w:ascii="Times New Roman" w:eastAsia="新細明體" w:hAnsi="Times New Roman"/>
          <w:szCs w:val="20"/>
          <w:lang w:val="en-US" w:eastAsia="zh-TW"/>
        </w:rPr>
        <w:t xml:space="preserve">under </w:t>
      </w:r>
      <w:r w:rsidRPr="0074480A">
        <w:rPr>
          <w:rFonts w:ascii="Times New Roman" w:eastAsia="新細明體" w:hAnsi="Times New Roman"/>
          <w:i/>
          <w:iCs/>
          <w:szCs w:val="20"/>
          <w:lang w:val="en-US" w:eastAsia="zh-TW"/>
        </w:rPr>
        <w:t>TRS-ResourceSet-r17</w:t>
      </w:r>
      <w:r w:rsidRPr="0074480A">
        <w:rPr>
          <w:rFonts w:ascii="Times New Roman" w:eastAsia="新細明體" w:hAnsi="Times New Roman"/>
          <w:szCs w:val="20"/>
          <w:lang w:val="en-US" w:eastAsia="zh-TW"/>
        </w:rPr>
        <w:t xml:space="preserve"> (Idle mode TRS)</w:t>
      </w:r>
      <w:r>
        <w:rPr>
          <w:rFonts w:ascii="Times New Roman" w:eastAsia="新細明體" w:hAnsi="Times New Roman"/>
          <w:szCs w:val="20"/>
          <w:lang w:val="en-US" w:eastAsia="zh-TW"/>
        </w:rPr>
        <w:t xml:space="preserve"> may lead to an interpretation that it should be used to indicate the offset as a normal binary value (0000, 0001, 0010, 0011, …), while in 38.211 [2] the interpretation of </w:t>
      </w:r>
      <w:proofErr w:type="spellStart"/>
      <w:r w:rsidRPr="0074480A">
        <w:rPr>
          <w:rFonts w:ascii="Times New Roman" w:eastAsia="新細明體" w:hAnsi="Times New Roman"/>
          <w:i/>
          <w:iCs/>
          <w:szCs w:val="20"/>
          <w:lang w:val="en-US" w:eastAsia="zh-TW"/>
        </w:rPr>
        <w:t>frequencyDomainAllocation</w:t>
      </w:r>
      <w:proofErr w:type="spellEnd"/>
      <w:r>
        <w:rPr>
          <w:rFonts w:ascii="Times New Roman" w:eastAsia="新細明體" w:hAnsi="Times New Roman"/>
          <w:szCs w:val="20"/>
          <w:lang w:val="en-US" w:eastAsia="zh-TW"/>
        </w:rPr>
        <w:t xml:space="preserve"> should be based on a one-hot encoding, as shown below:</w:t>
      </w:r>
    </w:p>
    <w:p w14:paraId="7647C960" w14:textId="0C502C16" w:rsidR="0074480A" w:rsidRDefault="0074480A" w:rsidP="0074480A">
      <w:pPr>
        <w:jc w:val="center"/>
        <w:rPr>
          <w:rFonts w:eastAsiaTheme="minorEastAsia"/>
          <w:color w:val="000000"/>
          <w:lang w:eastAsia="zh-TW"/>
        </w:rPr>
      </w:pPr>
      <w:r>
        <w:rPr>
          <w:rFonts w:eastAsiaTheme="minorEastAsia"/>
          <w:noProof/>
          <w:color w:val="000000"/>
          <w:lang w:eastAsia="zh-TW"/>
        </w:rPr>
        <w:lastRenderedPageBreak/>
        <w:drawing>
          <wp:inline distT="0" distB="0" distL="0" distR="0" wp14:anchorId="77A20972" wp14:editId="3C91281C">
            <wp:extent cx="4978223" cy="1559687"/>
            <wp:effectExtent l="0" t="0" r="0" b="254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7083" cy="1562463"/>
                    </a:xfrm>
                    <a:prstGeom prst="rect">
                      <a:avLst/>
                    </a:prstGeom>
                    <a:noFill/>
                    <a:ln>
                      <a:noFill/>
                    </a:ln>
                  </pic:spPr>
                </pic:pic>
              </a:graphicData>
            </a:graphic>
          </wp:inline>
        </w:drawing>
      </w:r>
    </w:p>
    <w:p w14:paraId="581AC8BC" w14:textId="03A3F770" w:rsidR="0074480A" w:rsidRDefault="0074480A" w:rsidP="00001FD6">
      <w:pPr>
        <w:rPr>
          <w:rFonts w:eastAsiaTheme="minorEastAsia"/>
          <w:b/>
          <w:bCs/>
          <w:lang w:eastAsia="zh-TW"/>
        </w:rPr>
      </w:pPr>
    </w:p>
    <w:p w14:paraId="44582448" w14:textId="29EF2700" w:rsidR="0074480A" w:rsidRPr="0074480A" w:rsidRDefault="0074480A" w:rsidP="00001FD6">
      <w:pPr>
        <w:rPr>
          <w:rFonts w:eastAsiaTheme="minorEastAsia"/>
          <w:b/>
          <w:bCs/>
          <w:lang w:eastAsia="zh-TW"/>
        </w:rPr>
      </w:pPr>
      <w:r w:rsidRPr="0074480A">
        <w:rPr>
          <w:rFonts w:ascii="Times New Roman" w:eastAsiaTheme="minorEastAsia" w:hAnsi="Times New Roman"/>
          <w:b/>
          <w:bCs/>
          <w:u w:val="single"/>
          <w:lang w:eastAsia="zh-TW"/>
        </w:rPr>
        <w:t>Observation 3</w:t>
      </w:r>
      <w:r w:rsidRPr="0074480A">
        <w:rPr>
          <w:rFonts w:ascii="Times New Roman" w:eastAsiaTheme="minorEastAsia" w:hAnsi="Times New Roman"/>
          <w:b/>
          <w:bCs/>
          <w:lang w:eastAsia="zh-TW"/>
        </w:rPr>
        <w:t xml:space="preserve">: </w:t>
      </w:r>
      <w:r w:rsidRPr="0074480A">
        <w:rPr>
          <w:rFonts w:eastAsiaTheme="minorEastAsia" w:hint="eastAsia"/>
          <w:b/>
          <w:bCs/>
          <w:color w:val="000000"/>
          <w:lang w:eastAsia="zh-TW"/>
        </w:rPr>
        <w:t>T</w:t>
      </w:r>
      <w:r w:rsidRPr="0074480A">
        <w:rPr>
          <w:rFonts w:eastAsiaTheme="minorEastAsia"/>
          <w:b/>
          <w:bCs/>
          <w:color w:val="000000"/>
          <w:lang w:eastAsia="zh-TW"/>
        </w:rPr>
        <w:t xml:space="preserve">he current 38.331 [1] text for </w:t>
      </w:r>
      <w:r w:rsidRPr="0074480A">
        <w:rPr>
          <w:rFonts w:eastAsiaTheme="minorEastAsia"/>
          <w:b/>
          <w:bCs/>
          <w:lang w:eastAsia="zh-TW"/>
        </w:rPr>
        <w:t xml:space="preserve">the IE description of </w:t>
      </w: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TRS-ResourceSet-r17</w:t>
      </w:r>
      <w:r w:rsidRPr="0074480A">
        <w:rPr>
          <w:rFonts w:ascii="Times New Roman" w:eastAsia="新細明體" w:hAnsi="Times New Roman"/>
          <w:b/>
          <w:bCs/>
          <w:szCs w:val="20"/>
          <w:lang w:val="en-US" w:eastAsia="zh-TW"/>
        </w:rPr>
        <w:t xml:space="preserve"> (Idle mode TRS) may lead to an interpretation that it should be used to indicate the offset as a normal binary value (0000, 0001, 0010, 0011, …), while in 38.211 [2] the interpretation of </w:t>
      </w: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is</w:t>
      </w:r>
      <w:r w:rsidRPr="0074480A">
        <w:rPr>
          <w:rFonts w:ascii="Times New Roman" w:eastAsia="新細明體" w:hAnsi="Times New Roman"/>
          <w:b/>
          <w:bCs/>
          <w:szCs w:val="20"/>
          <w:lang w:val="en-US" w:eastAsia="zh-TW"/>
        </w:rPr>
        <w:t xml:space="preserve"> based on a one-hot encoding.</w:t>
      </w:r>
    </w:p>
    <w:p w14:paraId="0CD7A268" w14:textId="19E84B3B" w:rsidR="0074480A" w:rsidRPr="0074480A" w:rsidRDefault="0074480A" w:rsidP="00001FD6">
      <w:pPr>
        <w:rPr>
          <w:rFonts w:eastAsiaTheme="minorEastAsia"/>
          <w:lang w:eastAsia="zh-TW"/>
        </w:rPr>
      </w:pPr>
    </w:p>
    <w:p w14:paraId="7F9ADAFD" w14:textId="21101645" w:rsidR="0074480A" w:rsidRDefault="0074480A" w:rsidP="00001FD6">
      <w:pPr>
        <w:rPr>
          <w:rFonts w:eastAsiaTheme="minorEastAsia"/>
          <w:lang w:eastAsia="zh-TW"/>
        </w:rPr>
      </w:pPr>
      <w:r w:rsidRPr="0074480A">
        <w:rPr>
          <w:rFonts w:eastAsiaTheme="minorEastAsia" w:hint="eastAsia"/>
          <w:lang w:eastAsia="zh-TW"/>
        </w:rPr>
        <w:t>W</w:t>
      </w:r>
      <w:r w:rsidRPr="0074480A">
        <w:rPr>
          <w:rFonts w:eastAsiaTheme="minorEastAsia"/>
          <w:lang w:eastAsia="zh-TW"/>
        </w:rPr>
        <w:t xml:space="preserve">e </w:t>
      </w:r>
      <w:r>
        <w:rPr>
          <w:rFonts w:eastAsiaTheme="minorEastAsia"/>
          <w:lang w:eastAsia="zh-TW"/>
        </w:rPr>
        <w:t>hence have the following proposal:</w:t>
      </w:r>
    </w:p>
    <w:p w14:paraId="0133174F" w14:textId="2011D4B1" w:rsidR="0074480A" w:rsidRDefault="0074480A" w:rsidP="00001FD6">
      <w:pPr>
        <w:rPr>
          <w:rFonts w:eastAsiaTheme="minorEastAsia"/>
          <w:lang w:eastAsia="zh-TW"/>
        </w:rPr>
      </w:pPr>
    </w:p>
    <w:p w14:paraId="67195D78" w14:textId="27588CBF" w:rsidR="0074480A" w:rsidRPr="0074480A" w:rsidRDefault="0074480A" w:rsidP="00001FD6">
      <w:pPr>
        <w:rPr>
          <w:rFonts w:ascii="Times New Roman" w:eastAsiaTheme="minorEastAsia" w:hAnsi="Times New Roman"/>
          <w:b/>
          <w:bCs/>
          <w:szCs w:val="20"/>
          <w:lang w:eastAsia="zh-TW"/>
        </w:rPr>
      </w:pPr>
      <w:r w:rsidRPr="0074480A">
        <w:rPr>
          <w:rFonts w:ascii="Times New Roman" w:eastAsiaTheme="minorEastAsia" w:hAnsi="Times New Roman"/>
          <w:b/>
          <w:bCs/>
          <w:szCs w:val="20"/>
          <w:u w:val="single"/>
          <w:lang w:eastAsia="zh-TW"/>
        </w:rPr>
        <w:t>Proposal 1</w:t>
      </w:r>
      <w:r w:rsidRPr="0074480A">
        <w:rPr>
          <w:rFonts w:ascii="Times New Roman" w:eastAsiaTheme="minorEastAsia" w:hAnsi="Times New Roman"/>
          <w:b/>
          <w:bCs/>
          <w:szCs w:val="20"/>
          <w:lang w:eastAsia="zh-TW"/>
        </w:rPr>
        <w:t xml:space="preserve">: </w:t>
      </w:r>
      <w:r w:rsidRPr="0074480A">
        <w:rPr>
          <w:rFonts w:ascii="Times New Roman" w:hAnsi="Times New Roman"/>
          <w:b/>
          <w:bCs/>
          <w:szCs w:val="20"/>
        </w:rPr>
        <w:t xml:space="preserve">RAN1 to provide an LS to RAN2 to align the IE description of </w:t>
      </w:r>
      <w:proofErr w:type="spellStart"/>
      <w:r w:rsidRPr="0074480A">
        <w:rPr>
          <w:rFonts w:ascii="Times New Roman" w:hAnsi="Times New Roman"/>
          <w:b/>
          <w:bCs/>
          <w:i/>
          <w:iCs/>
          <w:szCs w:val="20"/>
        </w:rPr>
        <w:t>frequencyDomainAllocation</w:t>
      </w:r>
      <w:proofErr w:type="spellEnd"/>
      <w:r w:rsidRPr="0074480A">
        <w:rPr>
          <w:rFonts w:ascii="Times New Roman" w:hAnsi="Times New Roman"/>
          <w:b/>
          <w:bCs/>
          <w:i/>
          <w:iCs/>
          <w:szCs w:val="20"/>
        </w:rPr>
        <w:t xml:space="preserve"> </w:t>
      </w:r>
      <w:r w:rsidRPr="0074480A">
        <w:rPr>
          <w:rFonts w:ascii="Times New Roman" w:hAnsi="Times New Roman"/>
          <w:b/>
          <w:bCs/>
          <w:szCs w:val="20"/>
        </w:rPr>
        <w:t xml:space="preserve">under </w:t>
      </w:r>
      <w:r w:rsidRPr="0074480A">
        <w:rPr>
          <w:rFonts w:ascii="Times New Roman" w:hAnsi="Times New Roman"/>
          <w:b/>
          <w:bCs/>
          <w:i/>
          <w:iCs/>
          <w:szCs w:val="20"/>
        </w:rPr>
        <w:t>TRS-ResourceSet-r17</w:t>
      </w:r>
      <w:r w:rsidRPr="0074480A">
        <w:rPr>
          <w:rFonts w:ascii="Times New Roman" w:hAnsi="Times New Roman"/>
          <w:b/>
          <w:bCs/>
          <w:szCs w:val="20"/>
        </w:rPr>
        <w:t xml:space="preserve"> (Idle mode TRS) with the one under </w:t>
      </w:r>
      <w:r w:rsidRPr="0074480A">
        <w:rPr>
          <w:rFonts w:ascii="Times New Roman" w:hAnsi="Times New Roman"/>
          <w:b/>
          <w:bCs/>
          <w:i/>
          <w:iCs/>
          <w:szCs w:val="20"/>
        </w:rPr>
        <w:t>CSI-RS-Resource-Mobility</w:t>
      </w:r>
      <w:r w:rsidRPr="0074480A">
        <w:rPr>
          <w:rFonts w:ascii="Times New Roman" w:hAnsi="Times New Roman"/>
          <w:b/>
          <w:bCs/>
          <w:szCs w:val="20"/>
        </w:rPr>
        <w:t xml:space="preserve"> (Connected mode TRS)</w:t>
      </w:r>
      <w:r>
        <w:rPr>
          <w:rFonts w:ascii="Times New Roman" w:hAnsi="Times New Roman"/>
          <w:b/>
          <w:bCs/>
          <w:szCs w:val="20"/>
        </w:rPr>
        <w:t xml:space="preserve"> to avoid possible confusion and align with 38.211</w:t>
      </w:r>
      <w:r w:rsidRPr="0074480A">
        <w:rPr>
          <w:rFonts w:ascii="Times New Roman" w:hAnsi="Times New Roman"/>
          <w:b/>
          <w:bCs/>
          <w:szCs w:val="20"/>
        </w:rPr>
        <w:t>.</w:t>
      </w:r>
    </w:p>
    <w:p w14:paraId="35FB690A" w14:textId="77777777" w:rsidR="0074480A" w:rsidRPr="00691A9D" w:rsidRDefault="0074480A" w:rsidP="00001FD6">
      <w:pPr>
        <w:rPr>
          <w:rFonts w:eastAsiaTheme="minorEastAsia"/>
          <w:b/>
          <w:bCs/>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r>
        <w:rPr>
          <w:rFonts w:ascii="Arial" w:hAnsi="Arial" w:cs="Arial"/>
          <w:color w:val="000000"/>
          <w:sz w:val="36"/>
          <w:szCs w:val="36"/>
          <w:lang w:eastAsia="zh-TW"/>
        </w:rPr>
        <w:t>Conclusion</w:t>
      </w:r>
    </w:p>
    <w:bookmarkEnd w:id="3"/>
    <w:p w14:paraId="145B27B1" w14:textId="60B63D21" w:rsidR="00D63F2D" w:rsidRDefault="00D63F2D" w:rsidP="00D63F2D">
      <w:pPr>
        <w:rPr>
          <w:bCs/>
        </w:rPr>
      </w:pPr>
      <w:r w:rsidRPr="00D63F2D">
        <w:rPr>
          <w:rFonts w:hint="eastAsia"/>
          <w:bCs/>
        </w:rPr>
        <w:t xml:space="preserve">In this contribution, </w:t>
      </w:r>
      <w:r w:rsidR="0074480A">
        <w:rPr>
          <w:bCs/>
        </w:rPr>
        <w:t>we discuss the is</w:t>
      </w:r>
      <w:r w:rsidR="0074480A" w:rsidRPr="002E76C8">
        <w:rPr>
          <w:rFonts w:cs="Times"/>
          <w:szCs w:val="20"/>
        </w:rPr>
        <w:t>sue for</w:t>
      </w:r>
      <w:r w:rsidR="0074480A">
        <w:rPr>
          <w:rFonts w:cs="Times"/>
          <w:szCs w:val="20"/>
        </w:rPr>
        <w:t xml:space="preserve"> interpretation of the IE </w:t>
      </w:r>
      <w:proofErr w:type="spellStart"/>
      <w:r w:rsidR="0074480A" w:rsidRPr="00D615C0">
        <w:rPr>
          <w:rFonts w:cs="Times"/>
          <w:i/>
          <w:iCs/>
          <w:szCs w:val="20"/>
        </w:rPr>
        <w:t>frequencyDomainAllocation</w:t>
      </w:r>
      <w:proofErr w:type="spellEnd"/>
      <w:r w:rsidR="0074480A" w:rsidRPr="00D615C0">
        <w:rPr>
          <w:rFonts w:cs="Times"/>
          <w:szCs w:val="20"/>
        </w:rPr>
        <w:t xml:space="preserve"> for Idle mode TRS in R17 UE power saving</w:t>
      </w:r>
      <w:r w:rsidRPr="00D63F2D">
        <w:rPr>
          <w:rFonts w:hint="eastAsia"/>
          <w:bCs/>
        </w:rPr>
        <w:t xml:space="preserve"> and </w:t>
      </w:r>
      <w:r w:rsidRPr="00D63F2D">
        <w:rPr>
          <w:bCs/>
        </w:rPr>
        <w:t>have the following observations and proposals:</w:t>
      </w:r>
    </w:p>
    <w:p w14:paraId="7FF9C7E6" w14:textId="2F32643E" w:rsidR="00E77E9F" w:rsidRDefault="00E77E9F" w:rsidP="00D63F2D">
      <w:pPr>
        <w:rPr>
          <w:bCs/>
        </w:rPr>
      </w:pPr>
    </w:p>
    <w:p w14:paraId="435EC662" w14:textId="77777777" w:rsidR="00005622" w:rsidRDefault="00005622" w:rsidP="00005622">
      <w:pPr>
        <w:rPr>
          <w:rFonts w:eastAsiaTheme="minorEastAsia"/>
          <w:b/>
          <w:bCs/>
          <w:color w:val="000000"/>
          <w:lang w:eastAsia="zh-TW"/>
        </w:rPr>
      </w:pPr>
      <w:r w:rsidRPr="00001FD6">
        <w:rPr>
          <w:rFonts w:ascii="Times New Roman" w:eastAsiaTheme="minorEastAsia" w:hAnsi="Times New Roman"/>
          <w:b/>
          <w:bCs/>
          <w:u w:val="single"/>
          <w:lang w:eastAsia="zh-TW"/>
        </w:rPr>
        <w:t>Observation 1</w:t>
      </w:r>
      <w:r w:rsidRPr="00001FD6">
        <w:rPr>
          <w:rFonts w:ascii="Times New Roman" w:eastAsiaTheme="minorEastAsia" w:hAnsi="Times New Roman"/>
          <w:b/>
          <w:bCs/>
          <w:lang w:eastAsia="zh-TW"/>
        </w:rPr>
        <w:t xml:space="preserve">: </w:t>
      </w:r>
      <w:r w:rsidRPr="0074480A">
        <w:rPr>
          <w:rFonts w:eastAsiaTheme="minorEastAsia" w:hint="eastAsia"/>
          <w:b/>
          <w:bCs/>
          <w:color w:val="000000"/>
          <w:lang w:eastAsia="zh-TW"/>
        </w:rPr>
        <w:t>I</w:t>
      </w:r>
      <w:r w:rsidRPr="0074480A">
        <w:rPr>
          <w:rFonts w:eastAsiaTheme="minorEastAsia"/>
          <w:b/>
          <w:bCs/>
          <w:color w:val="000000"/>
          <w:lang w:eastAsia="zh-TW"/>
        </w:rPr>
        <w:t xml:space="preserve">n the latest R17 38.331 spec [1], the IE description of </w:t>
      </w:r>
      <w:proofErr w:type="spellStart"/>
      <w:r w:rsidRPr="0074480A">
        <w:rPr>
          <w:rFonts w:eastAsiaTheme="minorEastAsia"/>
          <w:b/>
          <w:bCs/>
          <w:i/>
          <w:iCs/>
          <w:color w:val="000000"/>
          <w:lang w:eastAsia="zh-TW"/>
        </w:rPr>
        <w:t>frequencyDomainAllocation</w:t>
      </w:r>
      <w:proofErr w:type="spellEnd"/>
      <w:r w:rsidRPr="0074480A">
        <w:rPr>
          <w:rFonts w:eastAsiaTheme="minorEastAsia"/>
          <w:b/>
          <w:bCs/>
          <w:color w:val="000000"/>
          <w:lang w:eastAsia="zh-TW"/>
        </w:rPr>
        <w:t xml:space="preserve"> is different for Idle mode and Connected mode</w:t>
      </w:r>
      <w:r>
        <w:rPr>
          <w:rFonts w:eastAsiaTheme="minorEastAsia"/>
          <w:b/>
          <w:bCs/>
          <w:color w:val="000000"/>
          <w:lang w:eastAsia="zh-TW"/>
        </w:rPr>
        <w:t>:</w:t>
      </w:r>
    </w:p>
    <w:p w14:paraId="25ED829B" w14:textId="77777777" w:rsidR="00005622" w:rsidRPr="0074480A" w:rsidRDefault="00005622" w:rsidP="00005622">
      <w:pPr>
        <w:pStyle w:val="a8"/>
        <w:numPr>
          <w:ilvl w:val="0"/>
          <w:numId w:val="44"/>
        </w:numPr>
        <w:ind w:leftChars="0"/>
        <w:rPr>
          <w:rFonts w:ascii="Times New Roman" w:eastAsia="新細明體" w:hAnsi="Times New Roman"/>
          <w:b/>
          <w:bCs/>
          <w:szCs w:val="20"/>
          <w:lang w:val="en-US" w:eastAsia="zh-TW"/>
        </w:rPr>
      </w:pP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TRS-ResourceSet-r17</w:t>
      </w:r>
      <w:r w:rsidRPr="0074480A">
        <w:rPr>
          <w:rFonts w:ascii="Times New Roman" w:eastAsia="新細明體" w:hAnsi="Times New Roman"/>
          <w:b/>
          <w:bCs/>
          <w:szCs w:val="20"/>
          <w:lang w:val="en-US" w:eastAsia="zh-TW"/>
        </w:rPr>
        <w:t xml:space="preserve"> (Idle mode TRS): </w:t>
      </w:r>
    </w:p>
    <w:p w14:paraId="23B84875" w14:textId="77777777" w:rsidR="00005622" w:rsidRPr="0074480A" w:rsidRDefault="00005622" w:rsidP="00005622">
      <w:pPr>
        <w:pStyle w:val="a8"/>
        <w:numPr>
          <w:ilvl w:val="1"/>
          <w:numId w:val="44"/>
        </w:numPr>
        <w:ind w:leftChars="0"/>
        <w:textAlignment w:val="center"/>
        <w:rPr>
          <w:rFonts w:ascii="Times New Roman" w:eastAsia="新細明體" w:hAnsi="Times New Roman"/>
          <w:b/>
          <w:bCs/>
          <w:szCs w:val="20"/>
          <w:lang w:val="en-US" w:eastAsia="zh-TW"/>
        </w:rPr>
      </w:pPr>
      <w:r w:rsidRPr="0074480A">
        <w:rPr>
          <w:rFonts w:ascii="Times New Roman" w:eastAsia="新細明體" w:hAnsi="Times New Roman"/>
          <w:b/>
          <w:bCs/>
          <w:szCs w:val="20"/>
          <w:lang w:val="en-US" w:eastAsia="zh-TW"/>
        </w:rPr>
        <w:t xml:space="preserve">Indicates the offset of the first RE to RE#0 in </w:t>
      </w:r>
      <w:proofErr w:type="gramStart"/>
      <w:r w:rsidRPr="0074480A">
        <w:rPr>
          <w:rFonts w:ascii="Times New Roman" w:eastAsia="新細明體" w:hAnsi="Times New Roman"/>
          <w:b/>
          <w:bCs/>
          <w:szCs w:val="20"/>
          <w:lang w:val="en-US" w:eastAsia="zh-TW"/>
        </w:rPr>
        <w:t>a</w:t>
      </w:r>
      <w:proofErr w:type="gramEnd"/>
      <w:r w:rsidRPr="0074480A">
        <w:rPr>
          <w:rFonts w:ascii="Times New Roman" w:eastAsia="新細明體" w:hAnsi="Times New Roman"/>
          <w:b/>
          <w:bCs/>
          <w:szCs w:val="20"/>
          <w:lang w:val="en-US" w:eastAsia="zh-TW"/>
        </w:rPr>
        <w:t xml:space="preserve"> RB in row1. </w:t>
      </w:r>
    </w:p>
    <w:p w14:paraId="6FC0634D" w14:textId="77777777" w:rsidR="00005622" w:rsidRPr="0074480A" w:rsidRDefault="00005622" w:rsidP="00005622">
      <w:pPr>
        <w:pStyle w:val="a8"/>
        <w:numPr>
          <w:ilvl w:val="0"/>
          <w:numId w:val="44"/>
        </w:numPr>
        <w:ind w:leftChars="0"/>
        <w:rPr>
          <w:rFonts w:ascii="Times New Roman" w:eastAsia="新細明體" w:hAnsi="Times New Roman"/>
          <w:b/>
          <w:bCs/>
          <w:szCs w:val="20"/>
          <w:lang w:val="en-US" w:eastAsia="zh-TW"/>
        </w:rPr>
      </w:pP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CSI-RS-Resource-Mobility</w:t>
      </w:r>
      <w:r w:rsidRPr="0074480A">
        <w:rPr>
          <w:rFonts w:ascii="Times New Roman" w:eastAsia="新細明體" w:hAnsi="Times New Roman"/>
          <w:b/>
          <w:bCs/>
          <w:szCs w:val="20"/>
          <w:lang w:val="en-US" w:eastAsia="zh-TW"/>
        </w:rPr>
        <w:t xml:space="preserve"> (Connected mode TRS):  </w:t>
      </w:r>
    </w:p>
    <w:p w14:paraId="42AE8705" w14:textId="77777777" w:rsidR="00005622" w:rsidRPr="0074480A" w:rsidRDefault="00005622" w:rsidP="00005622">
      <w:pPr>
        <w:pStyle w:val="a8"/>
        <w:numPr>
          <w:ilvl w:val="1"/>
          <w:numId w:val="44"/>
        </w:numPr>
        <w:ind w:leftChars="0"/>
        <w:textAlignment w:val="center"/>
        <w:rPr>
          <w:rFonts w:ascii="Times New Roman" w:eastAsia="新細明體" w:hAnsi="Times New Roman"/>
          <w:b/>
          <w:bCs/>
          <w:szCs w:val="20"/>
          <w:lang w:val="en-US" w:eastAsia="zh-TW"/>
        </w:rPr>
      </w:pPr>
      <w:r w:rsidRPr="0074480A">
        <w:rPr>
          <w:rFonts w:ascii="Times New Roman" w:eastAsia="新細明體" w:hAnsi="Times New Roman"/>
          <w:b/>
          <w:bCs/>
          <w:szCs w:val="20"/>
          <w:lang w:val="en-US" w:eastAsia="zh-TW"/>
        </w:rPr>
        <w:t xml:space="preserve">Frequency domain allocation within a physical resource block in accordance with TS 38.211 [16], clause 7.4.1.5.3 including table 7.4.1.5.2-1. The number of bits that may be set to one depend on the chosen row in that table. </w:t>
      </w:r>
    </w:p>
    <w:p w14:paraId="7C1EC32F" w14:textId="77777777" w:rsidR="00005622" w:rsidRPr="0074480A" w:rsidRDefault="00005622" w:rsidP="00005622">
      <w:pPr>
        <w:rPr>
          <w:rFonts w:eastAsiaTheme="minorEastAsia"/>
          <w:b/>
          <w:bCs/>
          <w:color w:val="000000"/>
          <w:lang w:val="en-US" w:eastAsia="zh-TW"/>
        </w:rPr>
      </w:pPr>
    </w:p>
    <w:p w14:paraId="4332CE6C" w14:textId="77777777" w:rsidR="00005622" w:rsidRPr="0074480A" w:rsidRDefault="00005622" w:rsidP="00005622">
      <w:pPr>
        <w:rPr>
          <w:rFonts w:eastAsiaTheme="minorEastAsia"/>
          <w:b/>
          <w:bCs/>
          <w:lang w:eastAsia="zh-TW"/>
        </w:rPr>
      </w:pPr>
      <w:r w:rsidRPr="00001FD6">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001FD6">
        <w:rPr>
          <w:rFonts w:ascii="Times New Roman" w:eastAsiaTheme="minorEastAsia" w:hAnsi="Times New Roman"/>
          <w:b/>
          <w:bCs/>
          <w:lang w:eastAsia="zh-TW"/>
        </w:rPr>
        <w:t>:</w:t>
      </w:r>
      <w:r>
        <w:rPr>
          <w:rFonts w:ascii="Times New Roman" w:eastAsiaTheme="minorEastAsia" w:hAnsi="Times New Roman"/>
          <w:b/>
          <w:bCs/>
          <w:lang w:eastAsia="zh-TW"/>
        </w:rPr>
        <w:t xml:space="preserve"> </w:t>
      </w:r>
      <w:r w:rsidRPr="0074480A">
        <w:rPr>
          <w:rFonts w:eastAsiaTheme="minorEastAsia" w:hint="eastAsia"/>
          <w:b/>
          <w:bCs/>
          <w:lang w:eastAsia="zh-TW"/>
        </w:rPr>
        <w:t>T</w:t>
      </w:r>
      <w:r w:rsidRPr="0074480A">
        <w:rPr>
          <w:rFonts w:eastAsiaTheme="minorEastAsia"/>
          <w:b/>
          <w:bCs/>
          <w:lang w:eastAsia="zh-TW"/>
        </w:rPr>
        <w:t xml:space="preserve">he IE description of </w:t>
      </w: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TRS-ResourceSet-r17</w:t>
      </w:r>
      <w:r w:rsidRPr="0074480A">
        <w:rPr>
          <w:rFonts w:ascii="Times New Roman" w:eastAsia="新細明體" w:hAnsi="Times New Roman"/>
          <w:b/>
          <w:bCs/>
          <w:szCs w:val="20"/>
          <w:lang w:val="en-US" w:eastAsia="zh-TW"/>
        </w:rPr>
        <w:t xml:space="preserve"> (Idle mode TRS) </w:t>
      </w:r>
      <w:r>
        <w:rPr>
          <w:rFonts w:ascii="Times New Roman" w:eastAsia="新細明體" w:hAnsi="Times New Roman"/>
          <w:b/>
          <w:bCs/>
          <w:szCs w:val="20"/>
          <w:lang w:val="en-US" w:eastAsia="zh-TW"/>
        </w:rPr>
        <w:t>was</w:t>
      </w:r>
      <w:r w:rsidRPr="0074480A">
        <w:rPr>
          <w:rFonts w:ascii="Times New Roman" w:eastAsia="新細明體" w:hAnsi="Times New Roman"/>
          <w:b/>
          <w:bCs/>
          <w:szCs w:val="20"/>
          <w:lang w:val="en-US" w:eastAsia="zh-TW"/>
        </w:rPr>
        <w:t xml:space="preserve"> developed from the following RAN1 #105 agreement</w:t>
      </w:r>
      <w:r>
        <w:rPr>
          <w:rFonts w:ascii="Times New Roman" w:eastAsia="新細明體" w:hAnsi="Times New Roman"/>
          <w:b/>
          <w:bCs/>
          <w:szCs w:val="20"/>
          <w:lang w:val="en-US" w:eastAsia="zh-TW"/>
        </w:rPr>
        <w:t>:</w:t>
      </w:r>
    </w:p>
    <w:p w14:paraId="0F25D1E4" w14:textId="77777777" w:rsidR="00005622" w:rsidRPr="0074480A" w:rsidRDefault="00005622" w:rsidP="00005622">
      <w:pPr>
        <w:ind w:leftChars="100" w:left="200"/>
        <w:rPr>
          <w:rFonts w:ascii="Calibri" w:eastAsia="新細明體" w:hAnsi="Calibri"/>
          <w:b/>
          <w:bCs/>
          <w:lang w:val="en-US" w:eastAsia="zh-TW"/>
        </w:rPr>
      </w:pPr>
      <w:r w:rsidRPr="0074480A">
        <w:rPr>
          <w:b/>
          <w:bCs/>
          <w:highlight w:val="green"/>
        </w:rPr>
        <w:t>Agreement</w:t>
      </w:r>
      <w:r w:rsidRPr="0074480A">
        <w:rPr>
          <w:b/>
          <w:bCs/>
        </w:rPr>
        <w:t>:</w:t>
      </w:r>
    </w:p>
    <w:p w14:paraId="38F1C456" w14:textId="77777777" w:rsidR="00005622" w:rsidRPr="0074480A" w:rsidRDefault="00005622" w:rsidP="00005622">
      <w:pPr>
        <w:ind w:leftChars="100" w:left="200"/>
        <w:rPr>
          <w:b/>
          <w:bCs/>
        </w:rPr>
      </w:pPr>
      <w:r w:rsidRPr="0074480A">
        <w:rPr>
          <w:b/>
          <w:bCs/>
        </w:rPr>
        <w:t>Configuration of TRS/CSI-RS occasion(s) for idle/inactive UEs include:</w:t>
      </w:r>
    </w:p>
    <w:p w14:paraId="2E05ED09" w14:textId="77777777" w:rsidR="00005622" w:rsidRPr="0074480A" w:rsidRDefault="00005622" w:rsidP="00005622">
      <w:pPr>
        <w:pStyle w:val="a8"/>
        <w:numPr>
          <w:ilvl w:val="1"/>
          <w:numId w:val="46"/>
        </w:numPr>
        <w:ind w:leftChars="0"/>
        <w:rPr>
          <w:b/>
          <w:bCs/>
        </w:rPr>
      </w:pPr>
      <w:proofErr w:type="spellStart"/>
      <w:r w:rsidRPr="0074480A">
        <w:rPr>
          <w:b/>
          <w:bCs/>
        </w:rPr>
        <w:t>periodicityAndOffset</w:t>
      </w:r>
      <w:proofErr w:type="spellEnd"/>
      <w:r w:rsidRPr="0074480A">
        <w:rPr>
          <w:b/>
          <w:bCs/>
        </w:rPr>
        <w:t xml:space="preserve"> {10, 20, 40, 80} </w:t>
      </w:r>
      <w:proofErr w:type="spellStart"/>
      <w:r w:rsidRPr="0074480A">
        <w:rPr>
          <w:b/>
          <w:bCs/>
        </w:rPr>
        <w:t>ms</w:t>
      </w:r>
      <w:proofErr w:type="spellEnd"/>
    </w:p>
    <w:p w14:paraId="34634B49" w14:textId="77777777" w:rsidR="00005622" w:rsidRPr="0074480A" w:rsidRDefault="00005622" w:rsidP="00005622">
      <w:pPr>
        <w:pStyle w:val="a8"/>
        <w:numPr>
          <w:ilvl w:val="1"/>
          <w:numId w:val="46"/>
        </w:numPr>
        <w:ind w:leftChars="0"/>
        <w:rPr>
          <w:b/>
          <w:bCs/>
        </w:rPr>
      </w:pPr>
      <w:proofErr w:type="spellStart"/>
      <w:r w:rsidRPr="0074480A">
        <w:rPr>
          <w:b/>
          <w:bCs/>
          <w:highlight w:val="yellow"/>
        </w:rPr>
        <w:t>frequencyDomainAllocation</w:t>
      </w:r>
      <w:proofErr w:type="spellEnd"/>
      <w:r w:rsidRPr="0074480A">
        <w:rPr>
          <w:b/>
          <w:bCs/>
          <w:highlight w:val="yellow"/>
        </w:rPr>
        <w:t xml:space="preserve"> for row1 with applicable values from {0, 1, 2, 3} to indicate the offset of the first RE to RE#0 in </w:t>
      </w:r>
      <w:proofErr w:type="gramStart"/>
      <w:r w:rsidRPr="0074480A">
        <w:rPr>
          <w:b/>
          <w:bCs/>
          <w:highlight w:val="yellow"/>
        </w:rPr>
        <w:t>a</w:t>
      </w:r>
      <w:proofErr w:type="gramEnd"/>
      <w:r w:rsidRPr="0074480A">
        <w:rPr>
          <w:b/>
          <w:bCs/>
          <w:highlight w:val="yellow"/>
        </w:rPr>
        <w:t xml:space="preserve"> RB</w:t>
      </w:r>
    </w:p>
    <w:p w14:paraId="604C0144" w14:textId="77777777" w:rsidR="00005622" w:rsidRPr="0074480A" w:rsidRDefault="00005622" w:rsidP="00005622">
      <w:pPr>
        <w:rPr>
          <w:rFonts w:eastAsiaTheme="minorEastAsia"/>
          <w:color w:val="000000"/>
          <w:lang w:eastAsia="zh-TW"/>
        </w:rPr>
      </w:pPr>
    </w:p>
    <w:p w14:paraId="6B7F8125" w14:textId="77777777" w:rsidR="00005622" w:rsidRPr="0074480A" w:rsidRDefault="00005622" w:rsidP="00005622">
      <w:pPr>
        <w:rPr>
          <w:rFonts w:eastAsiaTheme="minorEastAsia"/>
          <w:b/>
          <w:bCs/>
          <w:lang w:eastAsia="zh-TW"/>
        </w:rPr>
      </w:pPr>
      <w:r w:rsidRPr="0074480A">
        <w:rPr>
          <w:rFonts w:ascii="Times New Roman" w:eastAsiaTheme="minorEastAsia" w:hAnsi="Times New Roman"/>
          <w:b/>
          <w:bCs/>
          <w:u w:val="single"/>
          <w:lang w:eastAsia="zh-TW"/>
        </w:rPr>
        <w:t>Observation 3</w:t>
      </w:r>
      <w:r w:rsidRPr="0074480A">
        <w:rPr>
          <w:rFonts w:ascii="Times New Roman" w:eastAsiaTheme="minorEastAsia" w:hAnsi="Times New Roman"/>
          <w:b/>
          <w:bCs/>
          <w:lang w:eastAsia="zh-TW"/>
        </w:rPr>
        <w:t xml:space="preserve">: </w:t>
      </w:r>
      <w:r w:rsidRPr="0074480A">
        <w:rPr>
          <w:rFonts w:eastAsiaTheme="minorEastAsia" w:hint="eastAsia"/>
          <w:b/>
          <w:bCs/>
          <w:color w:val="000000"/>
          <w:lang w:eastAsia="zh-TW"/>
        </w:rPr>
        <w:t>T</w:t>
      </w:r>
      <w:r w:rsidRPr="0074480A">
        <w:rPr>
          <w:rFonts w:eastAsiaTheme="minorEastAsia"/>
          <w:b/>
          <w:bCs/>
          <w:color w:val="000000"/>
          <w:lang w:eastAsia="zh-TW"/>
        </w:rPr>
        <w:t xml:space="preserve">he current 38.331 [1] text for </w:t>
      </w:r>
      <w:r w:rsidRPr="0074480A">
        <w:rPr>
          <w:rFonts w:eastAsiaTheme="minorEastAsia"/>
          <w:b/>
          <w:bCs/>
          <w:lang w:eastAsia="zh-TW"/>
        </w:rPr>
        <w:t xml:space="preserve">the IE description of </w:t>
      </w: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i/>
          <w:iCs/>
          <w:szCs w:val="20"/>
          <w:lang w:val="en-US" w:eastAsia="zh-TW"/>
        </w:rPr>
        <w:t xml:space="preserve"> </w:t>
      </w:r>
      <w:r w:rsidRPr="0074480A">
        <w:rPr>
          <w:rFonts w:ascii="Times New Roman" w:eastAsia="新細明體" w:hAnsi="Times New Roman"/>
          <w:b/>
          <w:bCs/>
          <w:szCs w:val="20"/>
          <w:lang w:val="en-US" w:eastAsia="zh-TW"/>
        </w:rPr>
        <w:t xml:space="preserve">under </w:t>
      </w:r>
      <w:r w:rsidRPr="0074480A">
        <w:rPr>
          <w:rFonts w:ascii="Times New Roman" w:eastAsia="新細明體" w:hAnsi="Times New Roman"/>
          <w:b/>
          <w:bCs/>
          <w:i/>
          <w:iCs/>
          <w:szCs w:val="20"/>
          <w:lang w:val="en-US" w:eastAsia="zh-TW"/>
        </w:rPr>
        <w:t>TRS-ResourceSet-r17</w:t>
      </w:r>
      <w:r w:rsidRPr="0074480A">
        <w:rPr>
          <w:rFonts w:ascii="Times New Roman" w:eastAsia="新細明體" w:hAnsi="Times New Roman"/>
          <w:b/>
          <w:bCs/>
          <w:szCs w:val="20"/>
          <w:lang w:val="en-US" w:eastAsia="zh-TW"/>
        </w:rPr>
        <w:t xml:space="preserve"> (Idle mode TRS) may lead to an interpretation that it should be used to indicate the offset as a normal binary value (0000, 0001, 0010, 0011, …), while in 38.211 [2] the interpretation of </w:t>
      </w:r>
      <w:proofErr w:type="spellStart"/>
      <w:r w:rsidRPr="0074480A">
        <w:rPr>
          <w:rFonts w:ascii="Times New Roman" w:eastAsia="新細明體" w:hAnsi="Times New Roman"/>
          <w:b/>
          <w:bCs/>
          <w:i/>
          <w:iCs/>
          <w:szCs w:val="20"/>
          <w:lang w:val="en-US" w:eastAsia="zh-TW"/>
        </w:rPr>
        <w:t>frequencyDomainAllocation</w:t>
      </w:r>
      <w:proofErr w:type="spellEnd"/>
      <w:r w:rsidRPr="0074480A">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is</w:t>
      </w:r>
      <w:r w:rsidRPr="0074480A">
        <w:rPr>
          <w:rFonts w:ascii="Times New Roman" w:eastAsia="新細明體" w:hAnsi="Times New Roman"/>
          <w:b/>
          <w:bCs/>
          <w:szCs w:val="20"/>
          <w:lang w:val="en-US" w:eastAsia="zh-TW"/>
        </w:rPr>
        <w:t xml:space="preserve"> based on a one-hot encoding.</w:t>
      </w:r>
    </w:p>
    <w:p w14:paraId="3B3C6ACD" w14:textId="3BEC0F30" w:rsidR="00005622" w:rsidRDefault="00005622" w:rsidP="00D63F2D">
      <w:pPr>
        <w:rPr>
          <w:bCs/>
        </w:rPr>
      </w:pPr>
    </w:p>
    <w:p w14:paraId="6A0F871E" w14:textId="6EE5CA87" w:rsidR="00005622" w:rsidRPr="00005622" w:rsidRDefault="00005622" w:rsidP="00D63F2D">
      <w:pPr>
        <w:rPr>
          <w:rFonts w:ascii="Times New Roman" w:eastAsiaTheme="minorEastAsia" w:hAnsi="Times New Roman"/>
          <w:b/>
          <w:bCs/>
          <w:szCs w:val="20"/>
          <w:lang w:eastAsia="zh-TW"/>
        </w:rPr>
      </w:pPr>
      <w:r w:rsidRPr="0074480A">
        <w:rPr>
          <w:rFonts w:ascii="Times New Roman" w:eastAsiaTheme="minorEastAsia" w:hAnsi="Times New Roman"/>
          <w:b/>
          <w:bCs/>
          <w:szCs w:val="20"/>
          <w:u w:val="single"/>
          <w:lang w:eastAsia="zh-TW"/>
        </w:rPr>
        <w:t>Proposal 1</w:t>
      </w:r>
      <w:r w:rsidRPr="0074480A">
        <w:rPr>
          <w:rFonts w:ascii="Times New Roman" w:eastAsiaTheme="minorEastAsia" w:hAnsi="Times New Roman"/>
          <w:b/>
          <w:bCs/>
          <w:szCs w:val="20"/>
          <w:lang w:eastAsia="zh-TW"/>
        </w:rPr>
        <w:t xml:space="preserve">: </w:t>
      </w:r>
      <w:r w:rsidRPr="0074480A">
        <w:rPr>
          <w:rFonts w:ascii="Times New Roman" w:hAnsi="Times New Roman"/>
          <w:b/>
          <w:bCs/>
          <w:szCs w:val="20"/>
        </w:rPr>
        <w:t xml:space="preserve">RAN1 to provide an LS to RAN2 to align the IE description of </w:t>
      </w:r>
      <w:proofErr w:type="spellStart"/>
      <w:r w:rsidRPr="0074480A">
        <w:rPr>
          <w:rFonts w:ascii="Times New Roman" w:hAnsi="Times New Roman"/>
          <w:b/>
          <w:bCs/>
          <w:i/>
          <w:iCs/>
          <w:szCs w:val="20"/>
        </w:rPr>
        <w:t>frequencyDomainAllocation</w:t>
      </w:r>
      <w:proofErr w:type="spellEnd"/>
      <w:r w:rsidRPr="0074480A">
        <w:rPr>
          <w:rFonts w:ascii="Times New Roman" w:hAnsi="Times New Roman"/>
          <w:b/>
          <w:bCs/>
          <w:i/>
          <w:iCs/>
          <w:szCs w:val="20"/>
        </w:rPr>
        <w:t xml:space="preserve"> </w:t>
      </w:r>
      <w:r w:rsidRPr="0074480A">
        <w:rPr>
          <w:rFonts w:ascii="Times New Roman" w:hAnsi="Times New Roman"/>
          <w:b/>
          <w:bCs/>
          <w:szCs w:val="20"/>
        </w:rPr>
        <w:t xml:space="preserve">under </w:t>
      </w:r>
      <w:r w:rsidRPr="0074480A">
        <w:rPr>
          <w:rFonts w:ascii="Times New Roman" w:hAnsi="Times New Roman"/>
          <w:b/>
          <w:bCs/>
          <w:i/>
          <w:iCs/>
          <w:szCs w:val="20"/>
        </w:rPr>
        <w:t>TRS-ResourceSet-r17</w:t>
      </w:r>
      <w:r w:rsidRPr="0074480A">
        <w:rPr>
          <w:rFonts w:ascii="Times New Roman" w:hAnsi="Times New Roman"/>
          <w:b/>
          <w:bCs/>
          <w:szCs w:val="20"/>
        </w:rPr>
        <w:t xml:space="preserve"> (Idle mode TRS) with the one under </w:t>
      </w:r>
      <w:r w:rsidRPr="0074480A">
        <w:rPr>
          <w:rFonts w:ascii="Times New Roman" w:hAnsi="Times New Roman"/>
          <w:b/>
          <w:bCs/>
          <w:i/>
          <w:iCs/>
          <w:szCs w:val="20"/>
        </w:rPr>
        <w:t>CSI-RS-Resource-Mobility</w:t>
      </w:r>
      <w:r w:rsidRPr="0074480A">
        <w:rPr>
          <w:rFonts w:ascii="Times New Roman" w:hAnsi="Times New Roman"/>
          <w:b/>
          <w:bCs/>
          <w:szCs w:val="20"/>
        </w:rPr>
        <w:t xml:space="preserve"> (Connected mode TRS)</w:t>
      </w:r>
      <w:r>
        <w:rPr>
          <w:rFonts w:ascii="Times New Roman" w:hAnsi="Times New Roman"/>
          <w:b/>
          <w:bCs/>
          <w:szCs w:val="20"/>
        </w:rPr>
        <w:t xml:space="preserve"> to avoid possible confusion and align with 38.211</w:t>
      </w:r>
      <w:r w:rsidRPr="0074480A">
        <w:rPr>
          <w:rFonts w:ascii="Times New Roman" w:hAnsi="Times New Roman"/>
          <w:b/>
          <w:bCs/>
          <w:szCs w:val="20"/>
        </w:rPr>
        <w:t>.</w:t>
      </w:r>
    </w:p>
    <w:p w14:paraId="1387B7D7" w14:textId="77777777" w:rsidR="00005622" w:rsidRDefault="00005622" w:rsidP="00D63F2D">
      <w:pPr>
        <w:rPr>
          <w:bCs/>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lastRenderedPageBreak/>
        <w:t>Reference</w:t>
      </w:r>
    </w:p>
    <w:bookmarkEnd w:id="4"/>
    <w:p w14:paraId="54F832BD" w14:textId="54ED65A3" w:rsidR="00001FD6" w:rsidRPr="0074480A" w:rsidRDefault="0074480A" w:rsidP="0074480A">
      <w:pPr>
        <w:pStyle w:val="References"/>
        <w:rPr>
          <w:rFonts w:cs="Times"/>
          <w:szCs w:val="20"/>
        </w:rPr>
      </w:pPr>
      <w:r>
        <w:t>3GPP TS 38.331 V17.6.0;</w:t>
      </w:r>
      <w:r w:rsidRPr="0074480A">
        <w:t xml:space="preserve"> </w:t>
      </w:r>
      <w:r w:rsidRPr="0074480A">
        <w:rPr>
          <w:rFonts w:cs="Times"/>
          <w:szCs w:val="20"/>
        </w:rPr>
        <w:t xml:space="preserve">5G; NR; Radio Resource Control (RRC)  </w:t>
      </w:r>
    </w:p>
    <w:p w14:paraId="78127789" w14:textId="3DFFDA30" w:rsidR="0074480A" w:rsidRPr="0074480A" w:rsidRDefault="0074480A" w:rsidP="0074480A">
      <w:pPr>
        <w:pStyle w:val="References"/>
      </w:pPr>
      <w:r>
        <w:t>3GPP TS 38.211 V17.6.0;</w:t>
      </w:r>
      <w:r w:rsidRPr="0074480A">
        <w:t xml:space="preserve"> 5G; NR; Physical channels and modulation</w:t>
      </w:r>
    </w:p>
    <w:p w14:paraId="4A034DC8" w14:textId="77777777" w:rsidR="0074480A" w:rsidRPr="0074480A" w:rsidRDefault="0074480A" w:rsidP="0074480A">
      <w:pPr>
        <w:rPr>
          <w:rFonts w:eastAsiaTheme="minorEastAsia"/>
          <w:lang w:val="en-US" w:eastAsia="zh-TW"/>
        </w:rPr>
      </w:pPr>
    </w:p>
    <w:p w14:paraId="77ADD7FD" w14:textId="77777777" w:rsidR="0012656A" w:rsidRPr="00EB49BB" w:rsidRDefault="0012656A" w:rsidP="008B3AB1">
      <w:pPr>
        <w:rPr>
          <w:rFonts w:eastAsiaTheme="minorEastAsia"/>
          <w:lang w:val="en-US" w:eastAsia="zh-TW"/>
        </w:rPr>
      </w:pPr>
    </w:p>
    <w:sectPr w:rsidR="0012656A" w:rsidRPr="00EB49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5EF34" w14:textId="77777777" w:rsidR="009F1268" w:rsidRDefault="009F1268" w:rsidP="00B90C62">
      <w:r>
        <w:separator/>
      </w:r>
    </w:p>
  </w:endnote>
  <w:endnote w:type="continuationSeparator" w:id="0">
    <w:p w14:paraId="7D1ABE93" w14:textId="77777777" w:rsidR="009F1268" w:rsidRDefault="009F1268"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4B25" w14:textId="77777777" w:rsidR="009F1268" w:rsidRDefault="009F1268" w:rsidP="00B90C62">
      <w:r>
        <w:separator/>
      </w:r>
    </w:p>
  </w:footnote>
  <w:footnote w:type="continuationSeparator" w:id="0">
    <w:p w14:paraId="73D630DC" w14:textId="77777777" w:rsidR="009F1268" w:rsidRDefault="009F1268"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7826"/>
    <w:multiLevelType w:val="hybridMultilevel"/>
    <w:tmpl w:val="F8D6C3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6A1EE7"/>
    <w:multiLevelType w:val="multilevel"/>
    <w:tmpl w:val="5D02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337D6"/>
    <w:multiLevelType w:val="multilevel"/>
    <w:tmpl w:val="CBAC3F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200" w:hanging="480"/>
      </w:pPr>
      <w:rPr>
        <w:rFonts w:ascii="Wingdings" w:hAnsi="Wingding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9F7ACC"/>
    <w:multiLevelType w:val="hybridMultilevel"/>
    <w:tmpl w:val="DB1EB4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1"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3EC5DF9"/>
    <w:multiLevelType w:val="multilevel"/>
    <w:tmpl w:val="AEB2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E35A6A"/>
    <w:multiLevelType w:val="hybridMultilevel"/>
    <w:tmpl w:val="11CC3B4E"/>
    <w:lvl w:ilvl="0" w:tplc="FFFFFFFF">
      <w:start w:val="1"/>
      <w:numFmt w:val="bullet"/>
      <w:lvlText w:val=""/>
      <w:lvlJc w:val="left"/>
      <w:pPr>
        <w:ind w:left="720" w:hanging="480"/>
      </w:pPr>
      <w:rPr>
        <w:rFonts w:ascii="Wingdings" w:hAnsi="Wingdings" w:hint="default"/>
      </w:rPr>
    </w:lvl>
    <w:lvl w:ilvl="1" w:tplc="1E808208">
      <w:start w:val="5"/>
      <w:numFmt w:val="bullet"/>
      <w:lvlText w:val=""/>
      <w:lvlJc w:val="left"/>
      <w:pPr>
        <w:ind w:left="1200" w:hanging="480"/>
      </w:pPr>
      <w:rPr>
        <w:rFonts w:ascii="Symbol" w:eastAsia="Batang" w:hAnsi="Symbol" w:cs="Times New Roman" w:hint="default"/>
      </w:rPr>
    </w:lvl>
    <w:lvl w:ilvl="2" w:tplc="FFFFFFFF">
      <w:start w:val="1"/>
      <w:numFmt w:val="bullet"/>
      <w:lvlText w:val=""/>
      <w:lvlJc w:val="left"/>
      <w:pPr>
        <w:ind w:left="1680" w:hanging="480"/>
      </w:pPr>
      <w:rPr>
        <w:rFonts w:ascii="Wingdings" w:hAnsi="Wingdings" w:hint="default"/>
      </w:rPr>
    </w:lvl>
    <w:lvl w:ilvl="3" w:tplc="FFFFFFFF">
      <w:start w:val="1"/>
      <w:numFmt w:val="bullet"/>
      <w:lvlText w:val=""/>
      <w:lvlJc w:val="left"/>
      <w:pPr>
        <w:ind w:left="2160" w:hanging="480"/>
      </w:pPr>
      <w:rPr>
        <w:rFonts w:ascii="Wingdings" w:hAnsi="Wingdings" w:hint="default"/>
      </w:rPr>
    </w:lvl>
    <w:lvl w:ilvl="4" w:tplc="FFFFFFFF">
      <w:start w:val="1"/>
      <w:numFmt w:val="bullet"/>
      <w:lvlText w:val=""/>
      <w:lvlJc w:val="left"/>
      <w:pPr>
        <w:ind w:left="2640" w:hanging="480"/>
      </w:pPr>
      <w:rPr>
        <w:rFonts w:ascii="Wingdings" w:hAnsi="Wingdings" w:hint="default"/>
      </w:rPr>
    </w:lvl>
    <w:lvl w:ilvl="5" w:tplc="FFFFFFFF">
      <w:start w:val="1"/>
      <w:numFmt w:val="bullet"/>
      <w:lvlText w:val=""/>
      <w:lvlJc w:val="left"/>
      <w:pPr>
        <w:ind w:left="3120" w:hanging="480"/>
      </w:pPr>
      <w:rPr>
        <w:rFonts w:ascii="Wingdings" w:hAnsi="Wingdings" w:hint="default"/>
      </w:rPr>
    </w:lvl>
    <w:lvl w:ilvl="6" w:tplc="FFFFFFFF">
      <w:start w:val="1"/>
      <w:numFmt w:val="bullet"/>
      <w:lvlText w:val=""/>
      <w:lvlJc w:val="left"/>
      <w:pPr>
        <w:ind w:left="3600" w:hanging="480"/>
      </w:pPr>
      <w:rPr>
        <w:rFonts w:ascii="Wingdings" w:hAnsi="Wingdings" w:hint="default"/>
      </w:rPr>
    </w:lvl>
    <w:lvl w:ilvl="7" w:tplc="FFFFFFFF">
      <w:start w:val="1"/>
      <w:numFmt w:val="bullet"/>
      <w:lvlText w:val=""/>
      <w:lvlJc w:val="left"/>
      <w:pPr>
        <w:ind w:left="4080" w:hanging="480"/>
      </w:pPr>
      <w:rPr>
        <w:rFonts w:ascii="Wingdings" w:hAnsi="Wingdings" w:hint="default"/>
      </w:rPr>
    </w:lvl>
    <w:lvl w:ilvl="8" w:tplc="FFFFFFFF">
      <w:start w:val="1"/>
      <w:numFmt w:val="bullet"/>
      <w:lvlText w:val=""/>
      <w:lvlJc w:val="left"/>
      <w:pPr>
        <w:ind w:left="4560" w:hanging="480"/>
      </w:pPr>
      <w:rPr>
        <w:rFonts w:ascii="Wingdings" w:hAnsi="Wingdings" w:hint="default"/>
      </w:rPr>
    </w:lvl>
  </w:abstractNum>
  <w:abstractNum w:abstractNumId="22"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DBF3EE8"/>
    <w:multiLevelType w:val="hybridMultilevel"/>
    <w:tmpl w:val="1D1412B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239BD"/>
    <w:multiLevelType w:val="hybridMultilevel"/>
    <w:tmpl w:val="1124D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0" w15:restartNumberingAfterBreak="0">
    <w:nsid w:val="7D057410"/>
    <w:multiLevelType w:val="hybridMultilevel"/>
    <w:tmpl w:val="9FAC2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FC626DE"/>
    <w:multiLevelType w:val="hybridMultilevel"/>
    <w:tmpl w:val="9BDE08F4"/>
    <w:lvl w:ilvl="0" w:tplc="04090001">
      <w:start w:val="1"/>
      <w:numFmt w:val="bullet"/>
      <w:lvlText w:val=""/>
      <w:lvlJc w:val="left"/>
      <w:pPr>
        <w:ind w:left="720" w:hanging="480"/>
      </w:pPr>
      <w:rPr>
        <w:rFonts w:ascii="Wingdings" w:hAnsi="Wingdings" w:hint="default"/>
      </w:rPr>
    </w:lvl>
    <w:lvl w:ilvl="1" w:tplc="04090003">
      <w:start w:val="1"/>
      <w:numFmt w:val="bullet"/>
      <w:lvlText w:val=""/>
      <w:lvlJc w:val="left"/>
      <w:pPr>
        <w:ind w:left="1200" w:hanging="480"/>
      </w:pPr>
      <w:rPr>
        <w:rFonts w:ascii="Wingdings" w:hAnsi="Wingdings" w:hint="default"/>
      </w:rPr>
    </w:lvl>
    <w:lvl w:ilvl="2" w:tplc="04090005">
      <w:start w:val="1"/>
      <w:numFmt w:val="bullet"/>
      <w:lvlText w:val=""/>
      <w:lvlJc w:val="left"/>
      <w:pPr>
        <w:ind w:left="1680" w:hanging="480"/>
      </w:pPr>
      <w:rPr>
        <w:rFonts w:ascii="Wingdings" w:hAnsi="Wingdings" w:hint="default"/>
      </w:rPr>
    </w:lvl>
    <w:lvl w:ilvl="3" w:tplc="04090001">
      <w:start w:val="1"/>
      <w:numFmt w:val="bullet"/>
      <w:lvlText w:val=""/>
      <w:lvlJc w:val="left"/>
      <w:pPr>
        <w:ind w:left="2160" w:hanging="480"/>
      </w:pPr>
      <w:rPr>
        <w:rFonts w:ascii="Wingdings" w:hAnsi="Wingdings" w:hint="default"/>
      </w:rPr>
    </w:lvl>
    <w:lvl w:ilvl="4" w:tplc="04090003">
      <w:start w:val="1"/>
      <w:numFmt w:val="bullet"/>
      <w:lvlText w:val=""/>
      <w:lvlJc w:val="left"/>
      <w:pPr>
        <w:ind w:left="2640" w:hanging="480"/>
      </w:pPr>
      <w:rPr>
        <w:rFonts w:ascii="Wingdings" w:hAnsi="Wingdings" w:hint="default"/>
      </w:rPr>
    </w:lvl>
    <w:lvl w:ilvl="5" w:tplc="04090005">
      <w:start w:val="1"/>
      <w:numFmt w:val="bullet"/>
      <w:lvlText w:val=""/>
      <w:lvlJc w:val="left"/>
      <w:pPr>
        <w:ind w:left="3120" w:hanging="480"/>
      </w:pPr>
      <w:rPr>
        <w:rFonts w:ascii="Wingdings" w:hAnsi="Wingdings" w:hint="default"/>
      </w:rPr>
    </w:lvl>
    <w:lvl w:ilvl="6" w:tplc="04090001">
      <w:start w:val="1"/>
      <w:numFmt w:val="bullet"/>
      <w:lvlText w:val=""/>
      <w:lvlJc w:val="left"/>
      <w:pPr>
        <w:ind w:left="3600" w:hanging="480"/>
      </w:pPr>
      <w:rPr>
        <w:rFonts w:ascii="Wingdings" w:hAnsi="Wingdings" w:hint="default"/>
      </w:rPr>
    </w:lvl>
    <w:lvl w:ilvl="7" w:tplc="04090003">
      <w:start w:val="1"/>
      <w:numFmt w:val="bullet"/>
      <w:lvlText w:val=""/>
      <w:lvlJc w:val="left"/>
      <w:pPr>
        <w:ind w:left="4080" w:hanging="480"/>
      </w:pPr>
      <w:rPr>
        <w:rFonts w:ascii="Wingdings" w:hAnsi="Wingdings" w:hint="default"/>
      </w:rPr>
    </w:lvl>
    <w:lvl w:ilvl="8" w:tplc="04090005">
      <w:start w:val="1"/>
      <w:numFmt w:val="bullet"/>
      <w:lvlText w:val=""/>
      <w:lvlJc w:val="left"/>
      <w:pPr>
        <w:ind w:left="4560" w:hanging="480"/>
      </w:pPr>
      <w:rPr>
        <w:rFonts w:ascii="Wingdings" w:hAnsi="Wingdings" w:hint="default"/>
      </w:rPr>
    </w:lvl>
  </w:abstractNum>
  <w:num w:numId="1" w16cid:durableId="1260021181">
    <w:abstractNumId w:val="5"/>
  </w:num>
  <w:num w:numId="2" w16cid:durableId="781611686">
    <w:abstractNumId w:val="17"/>
  </w:num>
  <w:num w:numId="3" w16cid:durableId="2137214049">
    <w:abstractNumId w:val="27"/>
  </w:num>
  <w:num w:numId="4" w16cid:durableId="489374059">
    <w:abstractNumId w:val="19"/>
  </w:num>
  <w:num w:numId="5" w16cid:durableId="517886011">
    <w:abstractNumId w:val="6"/>
  </w:num>
  <w:num w:numId="6" w16cid:durableId="2010719488">
    <w:abstractNumId w:val="2"/>
  </w:num>
  <w:num w:numId="7" w16cid:durableId="313798592">
    <w:abstractNumId w:val="10"/>
  </w:num>
  <w:num w:numId="8" w16cid:durableId="2014448596">
    <w:abstractNumId w:val="8"/>
  </w:num>
  <w:num w:numId="9" w16cid:durableId="558245377">
    <w:abstractNumId w:val="24"/>
  </w:num>
  <w:num w:numId="10" w16cid:durableId="1653564879">
    <w:abstractNumId w:val="18"/>
  </w:num>
  <w:num w:numId="11" w16cid:durableId="1249832">
    <w:abstractNumId w:val="11"/>
  </w:num>
  <w:num w:numId="12" w16cid:durableId="589774799">
    <w:abstractNumId w:val="23"/>
  </w:num>
  <w:num w:numId="13" w16cid:durableId="368410550">
    <w:abstractNumId w:val="8"/>
  </w:num>
  <w:num w:numId="14" w16cid:durableId="991762721">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5326943">
    <w:abstractNumId w:val="16"/>
  </w:num>
  <w:num w:numId="16" w16cid:durableId="1870490672">
    <w:abstractNumId w:val="6"/>
  </w:num>
  <w:num w:numId="17" w16cid:durableId="14117567">
    <w:abstractNumId w:val="10"/>
  </w:num>
  <w:num w:numId="18" w16cid:durableId="2000767053">
    <w:abstractNumId w:val="18"/>
  </w:num>
  <w:num w:numId="19" w16cid:durableId="576324730">
    <w:abstractNumId w:val="27"/>
  </w:num>
  <w:num w:numId="20" w16cid:durableId="1372223080">
    <w:abstractNumId w:val="6"/>
  </w:num>
  <w:num w:numId="21" w16cid:durableId="899945371">
    <w:abstractNumId w:val="16"/>
  </w:num>
  <w:num w:numId="22" w16cid:durableId="511183672">
    <w:abstractNumId w:val="20"/>
  </w:num>
  <w:num w:numId="23" w16cid:durableId="2130009322">
    <w:abstractNumId w:val="6"/>
  </w:num>
  <w:num w:numId="24" w16cid:durableId="747269556">
    <w:abstractNumId w:val="15"/>
  </w:num>
  <w:num w:numId="25" w16cid:durableId="1993826615">
    <w:abstractNumId w:val="16"/>
  </w:num>
  <w:num w:numId="26" w16cid:durableId="961886312">
    <w:abstractNumId w:val="15"/>
  </w:num>
  <w:num w:numId="27" w16cid:durableId="736324781">
    <w:abstractNumId w:val="10"/>
  </w:num>
  <w:num w:numId="28" w16cid:durableId="1093937416">
    <w:abstractNumId w:val="18"/>
  </w:num>
  <w:num w:numId="29" w16cid:durableId="849416438">
    <w:abstractNumId w:val="20"/>
  </w:num>
  <w:num w:numId="30" w16cid:durableId="403138296">
    <w:abstractNumId w:val="12"/>
  </w:num>
  <w:num w:numId="31" w16cid:durableId="497236536">
    <w:abstractNumId w:val="28"/>
  </w:num>
  <w:num w:numId="32" w16cid:durableId="769619421">
    <w:abstractNumId w:val="22"/>
  </w:num>
  <w:num w:numId="33" w16cid:durableId="539099985">
    <w:abstractNumId w:val="26"/>
  </w:num>
  <w:num w:numId="34" w16cid:durableId="517276105">
    <w:abstractNumId w:val="0"/>
  </w:num>
  <w:num w:numId="35" w16cid:durableId="1385563159">
    <w:abstractNumId w:val="4"/>
  </w:num>
  <w:num w:numId="36" w16cid:durableId="399670979">
    <w:abstractNumId w:val="14"/>
  </w:num>
  <w:num w:numId="37" w16cid:durableId="1098715165">
    <w:abstractNumId w:val="25"/>
  </w:num>
  <w:num w:numId="38" w16cid:durableId="1768958659">
    <w:abstractNumId w:val="1"/>
  </w:num>
  <w:num w:numId="39" w16cid:durableId="919293578">
    <w:abstractNumId w:val="29"/>
  </w:num>
  <w:num w:numId="40" w16cid:durableId="464276525">
    <w:abstractNumId w:val="9"/>
  </w:num>
  <w:num w:numId="41" w16cid:durableId="1420449567">
    <w:abstractNumId w:val="13"/>
  </w:num>
  <w:num w:numId="42" w16cid:durableId="40789292">
    <w:abstractNumId w:val="3"/>
  </w:num>
  <w:num w:numId="43" w16cid:durableId="649361082">
    <w:abstractNumId w:val="30"/>
  </w:num>
  <w:num w:numId="44" w16cid:durableId="1006905250">
    <w:abstractNumId w:val="7"/>
  </w:num>
  <w:num w:numId="45" w16cid:durableId="1140079494">
    <w:abstractNumId w:val="31"/>
  </w:num>
  <w:num w:numId="46" w16cid:durableId="135688737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FD6"/>
    <w:rsid w:val="00003182"/>
    <w:rsid w:val="0000394E"/>
    <w:rsid w:val="00005622"/>
    <w:rsid w:val="0000708C"/>
    <w:rsid w:val="000103AF"/>
    <w:rsid w:val="00010D92"/>
    <w:rsid w:val="00015D01"/>
    <w:rsid w:val="00022A7B"/>
    <w:rsid w:val="0002556E"/>
    <w:rsid w:val="000260CF"/>
    <w:rsid w:val="000273D6"/>
    <w:rsid w:val="00032AFF"/>
    <w:rsid w:val="00035BA4"/>
    <w:rsid w:val="00040B8C"/>
    <w:rsid w:val="000412FB"/>
    <w:rsid w:val="00041849"/>
    <w:rsid w:val="000435A8"/>
    <w:rsid w:val="000436CC"/>
    <w:rsid w:val="00044D41"/>
    <w:rsid w:val="000465DD"/>
    <w:rsid w:val="0005025F"/>
    <w:rsid w:val="00051149"/>
    <w:rsid w:val="000512DA"/>
    <w:rsid w:val="00051A98"/>
    <w:rsid w:val="0005254E"/>
    <w:rsid w:val="00054151"/>
    <w:rsid w:val="00055529"/>
    <w:rsid w:val="000565BE"/>
    <w:rsid w:val="000573EB"/>
    <w:rsid w:val="000601D1"/>
    <w:rsid w:val="000620FA"/>
    <w:rsid w:val="000630F6"/>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B7280"/>
    <w:rsid w:val="000C2354"/>
    <w:rsid w:val="000C457E"/>
    <w:rsid w:val="000D21EB"/>
    <w:rsid w:val="000D5617"/>
    <w:rsid w:val="000D6BAC"/>
    <w:rsid w:val="000D7537"/>
    <w:rsid w:val="000D7B35"/>
    <w:rsid w:val="000E1CAE"/>
    <w:rsid w:val="000E20F0"/>
    <w:rsid w:val="000E3BAF"/>
    <w:rsid w:val="000E4AD3"/>
    <w:rsid w:val="000F0D21"/>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00D"/>
    <w:rsid w:val="001525F5"/>
    <w:rsid w:val="0015448C"/>
    <w:rsid w:val="00156F97"/>
    <w:rsid w:val="0016301B"/>
    <w:rsid w:val="00163424"/>
    <w:rsid w:val="00165DF3"/>
    <w:rsid w:val="00166F8A"/>
    <w:rsid w:val="0017043D"/>
    <w:rsid w:val="00171475"/>
    <w:rsid w:val="00173ECF"/>
    <w:rsid w:val="00175694"/>
    <w:rsid w:val="0018370D"/>
    <w:rsid w:val="00184259"/>
    <w:rsid w:val="001864BC"/>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741F"/>
    <w:rsid w:val="001E194E"/>
    <w:rsid w:val="001E2640"/>
    <w:rsid w:val="001E3880"/>
    <w:rsid w:val="001E3C8D"/>
    <w:rsid w:val="001E570D"/>
    <w:rsid w:val="001E6DBE"/>
    <w:rsid w:val="001F580B"/>
    <w:rsid w:val="002025EE"/>
    <w:rsid w:val="002046FF"/>
    <w:rsid w:val="00204949"/>
    <w:rsid w:val="00206294"/>
    <w:rsid w:val="00210B7B"/>
    <w:rsid w:val="0021287D"/>
    <w:rsid w:val="00212CA0"/>
    <w:rsid w:val="00213250"/>
    <w:rsid w:val="00220B4C"/>
    <w:rsid w:val="00223796"/>
    <w:rsid w:val="00223ECD"/>
    <w:rsid w:val="00227193"/>
    <w:rsid w:val="0022743C"/>
    <w:rsid w:val="00232CB5"/>
    <w:rsid w:val="002332EE"/>
    <w:rsid w:val="00234F58"/>
    <w:rsid w:val="002366F5"/>
    <w:rsid w:val="00237255"/>
    <w:rsid w:val="00243E51"/>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91CA9"/>
    <w:rsid w:val="00292C0E"/>
    <w:rsid w:val="00297C4B"/>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D6CA1"/>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3350"/>
    <w:rsid w:val="0034761C"/>
    <w:rsid w:val="00350127"/>
    <w:rsid w:val="00353A9F"/>
    <w:rsid w:val="0035743C"/>
    <w:rsid w:val="0036129E"/>
    <w:rsid w:val="00361A7F"/>
    <w:rsid w:val="00363CDA"/>
    <w:rsid w:val="00371241"/>
    <w:rsid w:val="00372F41"/>
    <w:rsid w:val="00373B1A"/>
    <w:rsid w:val="00374674"/>
    <w:rsid w:val="00374C41"/>
    <w:rsid w:val="003809FE"/>
    <w:rsid w:val="00380A37"/>
    <w:rsid w:val="00382E94"/>
    <w:rsid w:val="00385F09"/>
    <w:rsid w:val="003908C8"/>
    <w:rsid w:val="00390A93"/>
    <w:rsid w:val="00392450"/>
    <w:rsid w:val="0039556F"/>
    <w:rsid w:val="003A659B"/>
    <w:rsid w:val="003B2306"/>
    <w:rsid w:val="003B30F4"/>
    <w:rsid w:val="003B782D"/>
    <w:rsid w:val="003C2243"/>
    <w:rsid w:val="003C37A0"/>
    <w:rsid w:val="003D40A9"/>
    <w:rsid w:val="003D60E6"/>
    <w:rsid w:val="003D7232"/>
    <w:rsid w:val="003E42DB"/>
    <w:rsid w:val="003E4455"/>
    <w:rsid w:val="003E76FF"/>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5692"/>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2452"/>
    <w:rsid w:val="00485819"/>
    <w:rsid w:val="00485C5A"/>
    <w:rsid w:val="004860CB"/>
    <w:rsid w:val="004940CC"/>
    <w:rsid w:val="004944E8"/>
    <w:rsid w:val="004963FF"/>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5D8"/>
    <w:rsid w:val="0050089C"/>
    <w:rsid w:val="00500F63"/>
    <w:rsid w:val="005012B1"/>
    <w:rsid w:val="0050138D"/>
    <w:rsid w:val="005059C0"/>
    <w:rsid w:val="005130EA"/>
    <w:rsid w:val="00516BFA"/>
    <w:rsid w:val="0052567A"/>
    <w:rsid w:val="00526C7D"/>
    <w:rsid w:val="005317D6"/>
    <w:rsid w:val="005333CF"/>
    <w:rsid w:val="0053509D"/>
    <w:rsid w:val="005358B6"/>
    <w:rsid w:val="0053759B"/>
    <w:rsid w:val="00542B35"/>
    <w:rsid w:val="00543A97"/>
    <w:rsid w:val="0054416D"/>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2ED5"/>
    <w:rsid w:val="005E455B"/>
    <w:rsid w:val="005E5CA4"/>
    <w:rsid w:val="005F33FC"/>
    <w:rsid w:val="005F4771"/>
    <w:rsid w:val="005F7FBB"/>
    <w:rsid w:val="006008C2"/>
    <w:rsid w:val="00610E57"/>
    <w:rsid w:val="00612149"/>
    <w:rsid w:val="00614FA3"/>
    <w:rsid w:val="0061617A"/>
    <w:rsid w:val="00622731"/>
    <w:rsid w:val="006228D1"/>
    <w:rsid w:val="006256E1"/>
    <w:rsid w:val="00626989"/>
    <w:rsid w:val="00632C85"/>
    <w:rsid w:val="00633557"/>
    <w:rsid w:val="00633C32"/>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0D28"/>
    <w:rsid w:val="00691946"/>
    <w:rsid w:val="00691A9D"/>
    <w:rsid w:val="00692313"/>
    <w:rsid w:val="006923E7"/>
    <w:rsid w:val="006959FA"/>
    <w:rsid w:val="00697A4D"/>
    <w:rsid w:val="006A23D4"/>
    <w:rsid w:val="006A6053"/>
    <w:rsid w:val="006A6E0F"/>
    <w:rsid w:val="006B22C2"/>
    <w:rsid w:val="006B3ECB"/>
    <w:rsid w:val="006B5146"/>
    <w:rsid w:val="006B64F8"/>
    <w:rsid w:val="006C48E5"/>
    <w:rsid w:val="006D27AD"/>
    <w:rsid w:val="006D40C6"/>
    <w:rsid w:val="006D54C7"/>
    <w:rsid w:val="006D5BF7"/>
    <w:rsid w:val="006E4E75"/>
    <w:rsid w:val="006E6A45"/>
    <w:rsid w:val="006F35A2"/>
    <w:rsid w:val="006F3625"/>
    <w:rsid w:val="006F4EE1"/>
    <w:rsid w:val="006F67DF"/>
    <w:rsid w:val="007011DC"/>
    <w:rsid w:val="00702A78"/>
    <w:rsid w:val="00703CB5"/>
    <w:rsid w:val="00704352"/>
    <w:rsid w:val="007047F2"/>
    <w:rsid w:val="007048F0"/>
    <w:rsid w:val="00706D7A"/>
    <w:rsid w:val="00716DB0"/>
    <w:rsid w:val="00721EBE"/>
    <w:rsid w:val="0072567C"/>
    <w:rsid w:val="00725DD6"/>
    <w:rsid w:val="0072626A"/>
    <w:rsid w:val="007270F9"/>
    <w:rsid w:val="0073237D"/>
    <w:rsid w:val="0074056D"/>
    <w:rsid w:val="0074480A"/>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2C19"/>
    <w:rsid w:val="00784C7F"/>
    <w:rsid w:val="00785692"/>
    <w:rsid w:val="007900F6"/>
    <w:rsid w:val="00791AE0"/>
    <w:rsid w:val="00793633"/>
    <w:rsid w:val="007941DE"/>
    <w:rsid w:val="00795E80"/>
    <w:rsid w:val="00795F70"/>
    <w:rsid w:val="00797279"/>
    <w:rsid w:val="0079729E"/>
    <w:rsid w:val="0079774E"/>
    <w:rsid w:val="007A200B"/>
    <w:rsid w:val="007A34C0"/>
    <w:rsid w:val="007B1201"/>
    <w:rsid w:val="007B5966"/>
    <w:rsid w:val="007B5DC9"/>
    <w:rsid w:val="007C5E4F"/>
    <w:rsid w:val="007D1760"/>
    <w:rsid w:val="007D1C0B"/>
    <w:rsid w:val="007D2B8C"/>
    <w:rsid w:val="007D4DC4"/>
    <w:rsid w:val="007E00BE"/>
    <w:rsid w:val="007E0191"/>
    <w:rsid w:val="007E32D3"/>
    <w:rsid w:val="007F16E2"/>
    <w:rsid w:val="007F1C34"/>
    <w:rsid w:val="007F5CD9"/>
    <w:rsid w:val="007F5D3E"/>
    <w:rsid w:val="00800505"/>
    <w:rsid w:val="00801896"/>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10B2"/>
    <w:rsid w:val="008728C2"/>
    <w:rsid w:val="008800AF"/>
    <w:rsid w:val="008810AF"/>
    <w:rsid w:val="00887069"/>
    <w:rsid w:val="008875DE"/>
    <w:rsid w:val="008914DD"/>
    <w:rsid w:val="008936E8"/>
    <w:rsid w:val="008964CE"/>
    <w:rsid w:val="00897D1C"/>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28A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2293"/>
    <w:rsid w:val="00964018"/>
    <w:rsid w:val="009657B3"/>
    <w:rsid w:val="00977E3F"/>
    <w:rsid w:val="0098735B"/>
    <w:rsid w:val="00993A83"/>
    <w:rsid w:val="00993FD6"/>
    <w:rsid w:val="00994417"/>
    <w:rsid w:val="009951A4"/>
    <w:rsid w:val="009A046A"/>
    <w:rsid w:val="009A1018"/>
    <w:rsid w:val="009A374E"/>
    <w:rsid w:val="009A3817"/>
    <w:rsid w:val="009B1490"/>
    <w:rsid w:val="009B218F"/>
    <w:rsid w:val="009B2A08"/>
    <w:rsid w:val="009B3971"/>
    <w:rsid w:val="009B7678"/>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268"/>
    <w:rsid w:val="009F139C"/>
    <w:rsid w:val="009F25ED"/>
    <w:rsid w:val="009F3704"/>
    <w:rsid w:val="009F55C7"/>
    <w:rsid w:val="00A05F64"/>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1297"/>
    <w:rsid w:val="00A5743F"/>
    <w:rsid w:val="00A60EED"/>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D7C56"/>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F5A"/>
    <w:rsid w:val="00B36106"/>
    <w:rsid w:val="00B371F6"/>
    <w:rsid w:val="00B40398"/>
    <w:rsid w:val="00B40895"/>
    <w:rsid w:val="00B40ACD"/>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0E7"/>
    <w:rsid w:val="00B9540A"/>
    <w:rsid w:val="00B96DA4"/>
    <w:rsid w:val="00BA0F32"/>
    <w:rsid w:val="00BA297C"/>
    <w:rsid w:val="00BA378F"/>
    <w:rsid w:val="00BA54AD"/>
    <w:rsid w:val="00BA7124"/>
    <w:rsid w:val="00BB2084"/>
    <w:rsid w:val="00BB2F33"/>
    <w:rsid w:val="00BB3BF0"/>
    <w:rsid w:val="00BB43DE"/>
    <w:rsid w:val="00BB4674"/>
    <w:rsid w:val="00BB7AD7"/>
    <w:rsid w:val="00BC1955"/>
    <w:rsid w:val="00BD2BF2"/>
    <w:rsid w:val="00BD4F66"/>
    <w:rsid w:val="00BE013C"/>
    <w:rsid w:val="00BE2408"/>
    <w:rsid w:val="00BE27CE"/>
    <w:rsid w:val="00BE4B22"/>
    <w:rsid w:val="00BE51D7"/>
    <w:rsid w:val="00BF30FF"/>
    <w:rsid w:val="00C02D53"/>
    <w:rsid w:val="00C03DF0"/>
    <w:rsid w:val="00C05C46"/>
    <w:rsid w:val="00C07B18"/>
    <w:rsid w:val="00C13E04"/>
    <w:rsid w:val="00C17588"/>
    <w:rsid w:val="00C2116F"/>
    <w:rsid w:val="00C21F38"/>
    <w:rsid w:val="00C230CD"/>
    <w:rsid w:val="00C258A2"/>
    <w:rsid w:val="00C26A37"/>
    <w:rsid w:val="00C279DD"/>
    <w:rsid w:val="00C27CB4"/>
    <w:rsid w:val="00C310B9"/>
    <w:rsid w:val="00C31E2D"/>
    <w:rsid w:val="00C32854"/>
    <w:rsid w:val="00C33871"/>
    <w:rsid w:val="00C34013"/>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86F27"/>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030E"/>
    <w:rsid w:val="00D52930"/>
    <w:rsid w:val="00D615C0"/>
    <w:rsid w:val="00D63F2D"/>
    <w:rsid w:val="00D670A9"/>
    <w:rsid w:val="00D70952"/>
    <w:rsid w:val="00D70D37"/>
    <w:rsid w:val="00D80179"/>
    <w:rsid w:val="00D8102E"/>
    <w:rsid w:val="00D829D2"/>
    <w:rsid w:val="00D83D50"/>
    <w:rsid w:val="00D8683A"/>
    <w:rsid w:val="00D92DE1"/>
    <w:rsid w:val="00D9495F"/>
    <w:rsid w:val="00D96231"/>
    <w:rsid w:val="00DA35F0"/>
    <w:rsid w:val="00DB332D"/>
    <w:rsid w:val="00DB530B"/>
    <w:rsid w:val="00DB75CC"/>
    <w:rsid w:val="00DC1F5A"/>
    <w:rsid w:val="00DC26FB"/>
    <w:rsid w:val="00DC66E1"/>
    <w:rsid w:val="00DD09DE"/>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0FBE"/>
    <w:rsid w:val="00E22CA9"/>
    <w:rsid w:val="00E2458D"/>
    <w:rsid w:val="00E24DCF"/>
    <w:rsid w:val="00E26024"/>
    <w:rsid w:val="00E2686C"/>
    <w:rsid w:val="00E27741"/>
    <w:rsid w:val="00E3080B"/>
    <w:rsid w:val="00E30E6E"/>
    <w:rsid w:val="00E31B94"/>
    <w:rsid w:val="00E32628"/>
    <w:rsid w:val="00E32D5A"/>
    <w:rsid w:val="00E4087F"/>
    <w:rsid w:val="00E511AC"/>
    <w:rsid w:val="00E55A59"/>
    <w:rsid w:val="00E61E65"/>
    <w:rsid w:val="00E620B5"/>
    <w:rsid w:val="00E64BA8"/>
    <w:rsid w:val="00E66897"/>
    <w:rsid w:val="00E713DD"/>
    <w:rsid w:val="00E733B9"/>
    <w:rsid w:val="00E73A7E"/>
    <w:rsid w:val="00E73AF2"/>
    <w:rsid w:val="00E73B4A"/>
    <w:rsid w:val="00E766ED"/>
    <w:rsid w:val="00E7782B"/>
    <w:rsid w:val="00E77E0C"/>
    <w:rsid w:val="00E77E9F"/>
    <w:rsid w:val="00E83B7F"/>
    <w:rsid w:val="00E864BB"/>
    <w:rsid w:val="00E86FD9"/>
    <w:rsid w:val="00E94951"/>
    <w:rsid w:val="00E96570"/>
    <w:rsid w:val="00E9685B"/>
    <w:rsid w:val="00E97D91"/>
    <w:rsid w:val="00EA0FF8"/>
    <w:rsid w:val="00EA2CF5"/>
    <w:rsid w:val="00EA49DB"/>
    <w:rsid w:val="00EA73E5"/>
    <w:rsid w:val="00EB0133"/>
    <w:rsid w:val="00EB0F1F"/>
    <w:rsid w:val="00EB1533"/>
    <w:rsid w:val="00EB3AF8"/>
    <w:rsid w:val="00EB49BB"/>
    <w:rsid w:val="00EB77C7"/>
    <w:rsid w:val="00EC1E5C"/>
    <w:rsid w:val="00EC1F67"/>
    <w:rsid w:val="00EC34F4"/>
    <w:rsid w:val="00EC3BCE"/>
    <w:rsid w:val="00EC63E4"/>
    <w:rsid w:val="00EC6C19"/>
    <w:rsid w:val="00EC6C4A"/>
    <w:rsid w:val="00ED5BED"/>
    <w:rsid w:val="00ED7793"/>
    <w:rsid w:val="00ED7E1B"/>
    <w:rsid w:val="00ED7FD1"/>
    <w:rsid w:val="00EE42DC"/>
    <w:rsid w:val="00EF0D2A"/>
    <w:rsid w:val="00EF489C"/>
    <w:rsid w:val="00F045D0"/>
    <w:rsid w:val="00F07907"/>
    <w:rsid w:val="00F1066A"/>
    <w:rsid w:val="00F124B9"/>
    <w:rsid w:val="00F125C6"/>
    <w:rsid w:val="00F12A65"/>
    <w:rsid w:val="00F155FB"/>
    <w:rsid w:val="00F168C8"/>
    <w:rsid w:val="00F20921"/>
    <w:rsid w:val="00F21A0F"/>
    <w:rsid w:val="00F278DB"/>
    <w:rsid w:val="00F27EDA"/>
    <w:rsid w:val="00F333B5"/>
    <w:rsid w:val="00F34F2D"/>
    <w:rsid w:val="00F3570E"/>
    <w:rsid w:val="00F37F5B"/>
    <w:rsid w:val="00F4171C"/>
    <w:rsid w:val="00F472AE"/>
    <w:rsid w:val="00F47BDF"/>
    <w:rsid w:val="00F547FF"/>
    <w:rsid w:val="00F57ECE"/>
    <w:rsid w:val="00F605DC"/>
    <w:rsid w:val="00F65B0E"/>
    <w:rsid w:val="00F65F49"/>
    <w:rsid w:val="00F7328A"/>
    <w:rsid w:val="00F74E2F"/>
    <w:rsid w:val="00F752B1"/>
    <w:rsid w:val="00F7679D"/>
    <w:rsid w:val="00F85838"/>
    <w:rsid w:val="00F907EF"/>
    <w:rsid w:val="00F93911"/>
    <w:rsid w:val="00FA2728"/>
    <w:rsid w:val="00FA42BF"/>
    <w:rsid w:val="00FA6184"/>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562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 w:type="character" w:customStyle="1" w:styleId="B1Char1">
    <w:name w:val="B1 Char1"/>
    <w:qFormat/>
    <w:rsid w:val="000630F6"/>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27505929">
      <w:bodyDiv w:val="1"/>
      <w:marLeft w:val="0"/>
      <w:marRight w:val="0"/>
      <w:marTop w:val="0"/>
      <w:marBottom w:val="0"/>
      <w:divBdr>
        <w:top w:val="none" w:sz="0" w:space="0" w:color="auto"/>
        <w:left w:val="none" w:sz="0" w:space="0" w:color="auto"/>
        <w:bottom w:val="none" w:sz="0" w:space="0" w:color="auto"/>
        <w:right w:val="none" w:sz="0" w:space="0" w:color="auto"/>
      </w:divBdr>
      <w:divsChild>
        <w:div w:id="1852717256">
          <w:marLeft w:val="432"/>
          <w:marRight w:val="0"/>
          <w:marTop w:val="240"/>
          <w:marBottom w:val="0"/>
          <w:divBdr>
            <w:top w:val="none" w:sz="0" w:space="0" w:color="auto"/>
            <w:left w:val="none" w:sz="0" w:space="0" w:color="auto"/>
            <w:bottom w:val="none" w:sz="0" w:space="0" w:color="auto"/>
            <w:right w:val="none" w:sz="0" w:space="0" w:color="auto"/>
          </w:divBdr>
        </w:div>
        <w:div w:id="953557494">
          <w:marLeft w:val="1267"/>
          <w:marRight w:val="0"/>
          <w:marTop w:val="180"/>
          <w:marBottom w:val="0"/>
          <w:divBdr>
            <w:top w:val="none" w:sz="0" w:space="0" w:color="auto"/>
            <w:left w:val="none" w:sz="0" w:space="0" w:color="auto"/>
            <w:bottom w:val="none" w:sz="0" w:space="0" w:color="auto"/>
            <w:right w:val="none" w:sz="0" w:space="0" w:color="auto"/>
          </w:divBdr>
        </w:div>
        <w:div w:id="1524198714">
          <w:marLeft w:val="1699"/>
          <w:marRight w:val="0"/>
          <w:marTop w:val="120"/>
          <w:marBottom w:val="0"/>
          <w:divBdr>
            <w:top w:val="none" w:sz="0" w:space="0" w:color="auto"/>
            <w:left w:val="none" w:sz="0" w:space="0" w:color="auto"/>
            <w:bottom w:val="none" w:sz="0" w:space="0" w:color="auto"/>
            <w:right w:val="none" w:sz="0" w:space="0" w:color="auto"/>
          </w:divBdr>
        </w:div>
        <w:div w:id="364140594">
          <w:marLeft w:val="1267"/>
          <w:marRight w:val="0"/>
          <w:marTop w:val="180"/>
          <w:marBottom w:val="0"/>
          <w:divBdr>
            <w:top w:val="none" w:sz="0" w:space="0" w:color="auto"/>
            <w:left w:val="none" w:sz="0" w:space="0" w:color="auto"/>
            <w:bottom w:val="none" w:sz="0" w:space="0" w:color="auto"/>
            <w:right w:val="none" w:sz="0" w:space="0" w:color="auto"/>
          </w:divBdr>
        </w:div>
      </w:divsChild>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98247615">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6640925">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98562530">
      <w:bodyDiv w:val="1"/>
      <w:marLeft w:val="0"/>
      <w:marRight w:val="0"/>
      <w:marTop w:val="0"/>
      <w:marBottom w:val="0"/>
      <w:divBdr>
        <w:top w:val="none" w:sz="0" w:space="0" w:color="auto"/>
        <w:left w:val="none" w:sz="0" w:space="0" w:color="auto"/>
        <w:bottom w:val="none" w:sz="0" w:space="0" w:color="auto"/>
        <w:right w:val="none" w:sz="0" w:space="0" w:color="auto"/>
      </w:divBdr>
      <w:divsChild>
        <w:div w:id="797187893">
          <w:marLeft w:val="432"/>
          <w:marRight w:val="0"/>
          <w:marTop w:val="240"/>
          <w:marBottom w:val="0"/>
          <w:divBdr>
            <w:top w:val="none" w:sz="0" w:space="0" w:color="auto"/>
            <w:left w:val="none" w:sz="0" w:space="0" w:color="auto"/>
            <w:bottom w:val="none" w:sz="0" w:space="0" w:color="auto"/>
            <w:right w:val="none" w:sz="0" w:space="0" w:color="auto"/>
          </w:divBdr>
        </w:div>
        <w:div w:id="1347908185">
          <w:marLeft w:val="1267"/>
          <w:marRight w:val="0"/>
          <w:marTop w:val="180"/>
          <w:marBottom w:val="0"/>
          <w:divBdr>
            <w:top w:val="none" w:sz="0" w:space="0" w:color="auto"/>
            <w:left w:val="none" w:sz="0" w:space="0" w:color="auto"/>
            <w:bottom w:val="none" w:sz="0" w:space="0" w:color="auto"/>
            <w:right w:val="none" w:sz="0" w:space="0" w:color="auto"/>
          </w:divBdr>
        </w:div>
        <w:div w:id="1346201793">
          <w:marLeft w:val="1699"/>
          <w:marRight w:val="0"/>
          <w:marTop w:val="120"/>
          <w:marBottom w:val="0"/>
          <w:divBdr>
            <w:top w:val="none" w:sz="0" w:space="0" w:color="auto"/>
            <w:left w:val="none" w:sz="0" w:space="0" w:color="auto"/>
            <w:bottom w:val="none" w:sz="0" w:space="0" w:color="auto"/>
            <w:right w:val="none" w:sz="0" w:space="0" w:color="auto"/>
          </w:divBdr>
        </w:div>
        <w:div w:id="758411151">
          <w:marLeft w:val="1267"/>
          <w:marRight w:val="0"/>
          <w:marTop w:val="180"/>
          <w:marBottom w:val="0"/>
          <w:divBdr>
            <w:top w:val="none" w:sz="0" w:space="0" w:color="auto"/>
            <w:left w:val="none" w:sz="0" w:space="0" w:color="auto"/>
            <w:bottom w:val="none" w:sz="0" w:space="0" w:color="auto"/>
            <w:right w:val="none" w:sz="0" w:space="0" w:color="auto"/>
          </w:divBdr>
        </w:div>
      </w:divsChild>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722</Words>
  <Characters>4118</Characters>
  <Application>Microsoft Office Word</Application>
  <DocSecurity>0</DocSecurity>
  <Lines>34</Lines>
  <Paragraphs>9</Paragraphs>
  <ScaleCrop>false</ScaleCrop>
  <Company>Mediatek</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2023-11-03T09:51:00Z</dcterms:created>
  <dcterms:modified xsi:type="dcterms:W3CDTF">2023-11-03T09:51:00Z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